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328553">
      <w:pPr>
        <w:spacing w:before="62" w:line="220" w:lineRule="auto"/>
        <w:jc w:val="center"/>
        <w:outlineLvl w:val="0"/>
        <w:rPr>
          <w:rFonts w:hint="eastAsia" w:ascii="仿宋" w:hAnsi="仿宋" w:eastAsia="仿宋" w:cs="仿宋"/>
          <w:color w:val="auto"/>
          <w:sz w:val="31"/>
          <w:szCs w:val="31"/>
          <w:highlight w:val="none"/>
        </w:rPr>
      </w:pPr>
      <w:bookmarkStart w:id="0" w:name="_Toc5423"/>
      <w:r>
        <w:rPr>
          <w:rFonts w:hint="eastAsia" w:ascii="仿宋" w:hAnsi="仿宋" w:eastAsia="仿宋" w:cs="仿宋"/>
          <w:b/>
          <w:bCs/>
          <w:color w:val="auto"/>
          <w:spacing w:val="7"/>
          <w:sz w:val="40"/>
          <w:szCs w:val="40"/>
          <w:highlight w:val="none"/>
        </w:rPr>
        <w:t>第八章 拟签订采购合同文本</w:t>
      </w:r>
      <w:bookmarkEnd w:id="0"/>
    </w:p>
    <w:p w14:paraId="5595DB53">
      <w:pPr>
        <w:pStyle w:val="3"/>
        <w:spacing w:line="366" w:lineRule="auto"/>
        <w:rPr>
          <w:rFonts w:hint="eastAsia" w:ascii="仿宋" w:hAnsi="仿宋" w:eastAsia="仿宋" w:cs="仿宋"/>
          <w:color w:val="auto"/>
          <w:highlight w:val="none"/>
        </w:rPr>
      </w:pPr>
    </w:p>
    <w:p w14:paraId="437F75DD">
      <w:pPr>
        <w:jc w:val="center"/>
        <w:rPr>
          <w:rFonts w:hint="eastAsia" w:ascii="仿宋" w:hAnsi="仿宋" w:eastAsia="仿宋" w:cs="仿宋"/>
          <w:b/>
          <w:color w:val="auto"/>
          <w:sz w:val="56"/>
          <w:szCs w:val="56"/>
          <w:highlight w:val="none"/>
          <w:lang w:eastAsia="zh-CN"/>
        </w:rPr>
      </w:pPr>
    </w:p>
    <w:p w14:paraId="3245E0FA">
      <w:pPr>
        <w:jc w:val="center"/>
        <w:rPr>
          <w:rFonts w:hint="eastAsia" w:ascii="仿宋" w:hAnsi="仿宋" w:eastAsia="仿宋" w:cs="仿宋"/>
          <w:b/>
          <w:color w:val="auto"/>
          <w:sz w:val="56"/>
          <w:szCs w:val="56"/>
          <w:highlight w:val="none"/>
          <w:lang w:eastAsia="zh-CN"/>
        </w:rPr>
      </w:pPr>
    </w:p>
    <w:p w14:paraId="66C997B7">
      <w:pPr>
        <w:jc w:val="center"/>
        <w:rPr>
          <w:rFonts w:hint="eastAsia" w:ascii="仿宋" w:hAnsi="仿宋" w:eastAsia="仿宋" w:cs="仿宋"/>
          <w:b/>
          <w:color w:val="auto"/>
          <w:sz w:val="56"/>
          <w:szCs w:val="56"/>
          <w:highlight w:val="none"/>
          <w:lang w:eastAsia="zh-CN"/>
        </w:rPr>
      </w:pPr>
    </w:p>
    <w:p w14:paraId="7458BCA0">
      <w:pPr>
        <w:jc w:val="center"/>
        <w:rPr>
          <w:rFonts w:hint="eastAsia" w:ascii="仿宋" w:hAnsi="仿宋" w:eastAsia="仿宋" w:cs="仿宋"/>
          <w:b/>
          <w:color w:val="auto"/>
          <w:sz w:val="44"/>
          <w:szCs w:val="44"/>
          <w:highlight w:val="none"/>
          <w:lang w:eastAsia="zh-CN"/>
        </w:rPr>
      </w:pPr>
      <w:r>
        <w:rPr>
          <w:rFonts w:hint="eastAsia" w:ascii="仿宋" w:hAnsi="仿宋" w:eastAsia="仿宋" w:cs="仿宋"/>
          <w:b/>
          <w:color w:val="auto"/>
          <w:sz w:val="44"/>
          <w:szCs w:val="44"/>
          <w:highlight w:val="none"/>
          <w:lang w:eastAsia="zh-CN"/>
        </w:rPr>
        <w:t>渭南市中心医院UPS不间断电源维保服务项目</w:t>
      </w:r>
    </w:p>
    <w:p w14:paraId="58333E54">
      <w:pPr>
        <w:jc w:val="center"/>
        <w:rPr>
          <w:rFonts w:hint="eastAsia" w:ascii="仿宋" w:hAnsi="仿宋" w:eastAsia="仿宋" w:cs="仿宋"/>
          <w:b/>
          <w:color w:val="auto"/>
          <w:sz w:val="36"/>
          <w:szCs w:val="36"/>
          <w:highlight w:val="none"/>
        </w:rPr>
      </w:pPr>
    </w:p>
    <w:p w14:paraId="6549CCC6">
      <w:pPr>
        <w:jc w:val="center"/>
        <w:rPr>
          <w:rFonts w:hint="eastAsia" w:ascii="仿宋" w:hAnsi="仿宋" w:eastAsia="仿宋" w:cs="仿宋"/>
          <w:b/>
          <w:color w:val="auto"/>
          <w:sz w:val="56"/>
          <w:szCs w:val="56"/>
          <w:highlight w:val="none"/>
        </w:rPr>
      </w:pPr>
    </w:p>
    <w:p w14:paraId="462D4188">
      <w:pPr>
        <w:jc w:val="center"/>
        <w:rPr>
          <w:rFonts w:hint="eastAsia" w:ascii="仿宋" w:hAnsi="仿宋" w:eastAsia="仿宋" w:cs="仿宋"/>
          <w:b/>
          <w:color w:val="auto"/>
          <w:sz w:val="56"/>
          <w:szCs w:val="56"/>
          <w:highlight w:val="none"/>
        </w:rPr>
      </w:pPr>
    </w:p>
    <w:p w14:paraId="058220B7">
      <w:pPr>
        <w:jc w:val="center"/>
        <w:rPr>
          <w:rFonts w:hint="eastAsia" w:ascii="仿宋" w:hAnsi="仿宋" w:eastAsia="仿宋" w:cs="仿宋"/>
          <w:b/>
          <w:color w:val="auto"/>
          <w:sz w:val="52"/>
          <w:szCs w:val="52"/>
          <w:highlight w:val="none"/>
          <w:lang w:eastAsia="zh-CN"/>
        </w:rPr>
      </w:pPr>
      <w:r>
        <w:rPr>
          <w:rFonts w:hint="eastAsia" w:ascii="仿宋" w:hAnsi="仿宋" w:eastAsia="仿宋" w:cs="仿宋"/>
          <w:b/>
          <w:color w:val="auto"/>
          <w:sz w:val="52"/>
          <w:szCs w:val="52"/>
          <w:highlight w:val="none"/>
        </w:rPr>
        <w:t>合同</w:t>
      </w:r>
      <w:r>
        <w:rPr>
          <w:rFonts w:hint="eastAsia" w:ascii="仿宋" w:hAnsi="仿宋" w:eastAsia="仿宋" w:cs="仿宋"/>
          <w:b/>
          <w:color w:val="auto"/>
          <w:sz w:val="52"/>
          <w:szCs w:val="52"/>
          <w:highlight w:val="none"/>
          <w:lang w:eastAsia="zh-CN"/>
        </w:rPr>
        <w:t>主要条款</w:t>
      </w:r>
    </w:p>
    <w:p w14:paraId="2B0D7E6C">
      <w:pPr>
        <w:pStyle w:val="2"/>
        <w:rPr>
          <w:rFonts w:hint="eastAsia" w:ascii="仿宋" w:hAnsi="仿宋" w:eastAsia="仿宋" w:cs="仿宋"/>
          <w:color w:val="auto"/>
          <w:highlight w:val="none"/>
          <w:lang w:eastAsia="zh-CN"/>
        </w:rPr>
      </w:pPr>
      <w:r>
        <w:rPr>
          <w:rFonts w:hint="eastAsia" w:ascii="仿宋" w:hAnsi="仿宋" w:eastAsia="仿宋" w:cs="仿宋"/>
          <w:b/>
          <w:color w:val="auto"/>
          <w:kern w:val="0"/>
          <w:sz w:val="24"/>
          <w:szCs w:val="24"/>
          <w:highlight w:val="none"/>
          <w:lang w:val="en-US" w:eastAsia="zh-CN"/>
        </w:rPr>
        <w:t>（本格式条款供双方签订合同参考，采购人可根据项目的实际情况增加条款和内容）</w:t>
      </w:r>
    </w:p>
    <w:p w14:paraId="7D6947F9">
      <w:pPr>
        <w:jc w:val="center"/>
        <w:rPr>
          <w:rFonts w:hint="eastAsia" w:ascii="仿宋" w:hAnsi="仿宋" w:eastAsia="仿宋" w:cs="仿宋"/>
          <w:b/>
          <w:color w:val="auto"/>
          <w:sz w:val="48"/>
          <w:szCs w:val="48"/>
          <w:highlight w:val="none"/>
        </w:rPr>
      </w:pPr>
    </w:p>
    <w:p w14:paraId="1E5CBA99">
      <w:pPr>
        <w:jc w:val="center"/>
        <w:rPr>
          <w:rFonts w:hint="eastAsia" w:ascii="仿宋" w:hAnsi="仿宋" w:eastAsia="仿宋" w:cs="仿宋"/>
          <w:b/>
          <w:bCs/>
          <w:color w:val="auto"/>
          <w:sz w:val="30"/>
          <w:szCs w:val="30"/>
          <w:highlight w:val="none"/>
        </w:rPr>
      </w:pPr>
      <w:r>
        <w:rPr>
          <w:rFonts w:hint="eastAsia" w:ascii="仿宋" w:hAnsi="仿宋" w:eastAsia="仿宋" w:cs="仿宋"/>
          <w:b/>
          <w:color w:val="auto"/>
          <w:sz w:val="32"/>
          <w:szCs w:val="32"/>
          <w:highlight w:val="none"/>
        </w:rPr>
        <w:t>合同编号：</w:t>
      </w:r>
      <w:r>
        <w:rPr>
          <w:rFonts w:hint="eastAsia" w:ascii="仿宋" w:hAnsi="仿宋" w:eastAsia="仿宋" w:cs="仿宋"/>
          <w:b/>
          <w:bCs/>
          <w:color w:val="auto"/>
          <w:sz w:val="30"/>
          <w:szCs w:val="30"/>
          <w:highlight w:val="none"/>
        </w:rPr>
        <w:t>XXXX</w:t>
      </w:r>
    </w:p>
    <w:p w14:paraId="3A83C669">
      <w:pPr>
        <w:rPr>
          <w:rFonts w:hint="eastAsia" w:ascii="仿宋" w:hAnsi="仿宋" w:eastAsia="仿宋" w:cs="仿宋"/>
          <w:b/>
          <w:color w:val="auto"/>
          <w:highlight w:val="none"/>
        </w:rPr>
      </w:pPr>
    </w:p>
    <w:p w14:paraId="630B8FBC">
      <w:pPr>
        <w:rPr>
          <w:rFonts w:hint="eastAsia" w:ascii="仿宋" w:hAnsi="仿宋" w:eastAsia="仿宋" w:cs="仿宋"/>
          <w:b/>
          <w:color w:val="auto"/>
          <w:highlight w:val="none"/>
        </w:rPr>
      </w:pPr>
    </w:p>
    <w:p w14:paraId="13DED003">
      <w:pPr>
        <w:rPr>
          <w:rFonts w:hint="eastAsia" w:ascii="仿宋" w:hAnsi="仿宋" w:eastAsia="仿宋" w:cs="仿宋"/>
          <w:b/>
          <w:color w:val="auto"/>
          <w:highlight w:val="none"/>
        </w:rPr>
      </w:pPr>
    </w:p>
    <w:p w14:paraId="1BB3FA15">
      <w:pPr>
        <w:rPr>
          <w:rFonts w:hint="eastAsia" w:ascii="仿宋" w:hAnsi="仿宋" w:eastAsia="仿宋" w:cs="仿宋"/>
          <w:b/>
          <w:color w:val="auto"/>
          <w:highlight w:val="none"/>
        </w:rPr>
      </w:pPr>
    </w:p>
    <w:p w14:paraId="3C34B91F">
      <w:pPr>
        <w:rPr>
          <w:rFonts w:hint="eastAsia" w:ascii="仿宋" w:hAnsi="仿宋" w:eastAsia="仿宋" w:cs="仿宋"/>
          <w:b/>
          <w:color w:val="auto"/>
          <w:highlight w:val="none"/>
        </w:rPr>
      </w:pPr>
    </w:p>
    <w:p w14:paraId="7CDB3432">
      <w:pPr>
        <w:rPr>
          <w:rFonts w:hint="eastAsia" w:ascii="仿宋" w:hAnsi="仿宋" w:eastAsia="仿宋" w:cs="仿宋"/>
          <w:b/>
          <w:color w:val="auto"/>
          <w:sz w:val="48"/>
          <w:szCs w:val="48"/>
          <w:highlight w:val="none"/>
        </w:rPr>
      </w:pPr>
    </w:p>
    <w:p w14:paraId="686EACC4">
      <w:pPr>
        <w:pStyle w:val="3"/>
        <w:rPr>
          <w:rFonts w:hint="eastAsia" w:ascii="仿宋" w:hAnsi="仿宋" w:eastAsia="仿宋" w:cs="仿宋"/>
          <w:b/>
          <w:color w:val="auto"/>
          <w:sz w:val="48"/>
          <w:szCs w:val="48"/>
          <w:highlight w:val="none"/>
        </w:rPr>
      </w:pPr>
    </w:p>
    <w:p w14:paraId="5A1B8795">
      <w:pPr>
        <w:pStyle w:val="8"/>
        <w:rPr>
          <w:rFonts w:hint="eastAsia" w:ascii="仿宋" w:hAnsi="仿宋" w:eastAsia="仿宋" w:cs="仿宋"/>
          <w:b/>
          <w:color w:val="auto"/>
          <w:sz w:val="48"/>
          <w:szCs w:val="48"/>
          <w:highlight w:val="none"/>
        </w:rPr>
      </w:pPr>
    </w:p>
    <w:p w14:paraId="02D8E94F">
      <w:pPr>
        <w:pStyle w:val="8"/>
        <w:rPr>
          <w:rFonts w:hint="eastAsia" w:ascii="仿宋" w:hAnsi="仿宋" w:eastAsia="仿宋" w:cs="仿宋"/>
          <w:b/>
          <w:color w:val="auto"/>
          <w:sz w:val="48"/>
          <w:szCs w:val="48"/>
          <w:highlight w:val="none"/>
        </w:rPr>
      </w:pPr>
    </w:p>
    <w:p w14:paraId="37B25901">
      <w:pPr>
        <w:pStyle w:val="3"/>
        <w:rPr>
          <w:rFonts w:hint="eastAsia" w:ascii="仿宋" w:hAnsi="仿宋" w:eastAsia="仿宋" w:cs="仿宋"/>
          <w:color w:val="auto"/>
          <w:highlight w:val="none"/>
        </w:rPr>
      </w:pPr>
    </w:p>
    <w:p w14:paraId="6AC6DD50">
      <w:pPr>
        <w:pStyle w:val="3"/>
        <w:rPr>
          <w:rFonts w:hint="eastAsia" w:ascii="仿宋" w:hAnsi="仿宋" w:eastAsia="仿宋" w:cs="仿宋"/>
          <w:color w:val="auto"/>
          <w:highlight w:val="none"/>
        </w:rPr>
      </w:pPr>
    </w:p>
    <w:p w14:paraId="650289A9">
      <w:pPr>
        <w:spacing w:line="360" w:lineRule="auto"/>
        <w:ind w:left="1469" w:hanging="1469" w:hangingChars="400"/>
        <w:jc w:val="center"/>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rPr>
        <w:t>甲方(</w:t>
      </w:r>
      <w:r>
        <w:rPr>
          <w:rFonts w:hint="eastAsia" w:ascii="仿宋" w:hAnsi="仿宋" w:eastAsia="仿宋" w:cs="仿宋"/>
          <w:b/>
          <w:color w:val="auto"/>
          <w:spacing w:val="23"/>
          <w:sz w:val="32"/>
          <w:szCs w:val="32"/>
          <w:highlight w:val="none"/>
          <w:lang w:val="en-US" w:eastAsia="zh-CN"/>
        </w:rPr>
        <w:t>采购</w:t>
      </w:r>
      <w:r>
        <w:rPr>
          <w:rFonts w:hint="eastAsia" w:ascii="仿宋" w:hAnsi="仿宋" w:eastAsia="仿宋" w:cs="仿宋"/>
          <w:b/>
          <w:color w:val="auto"/>
          <w:spacing w:val="23"/>
          <w:sz w:val="32"/>
          <w:szCs w:val="32"/>
          <w:highlight w:val="none"/>
        </w:rPr>
        <w:t>人)：</w:t>
      </w:r>
      <w:r>
        <w:rPr>
          <w:rFonts w:hint="eastAsia" w:ascii="仿宋" w:hAnsi="仿宋" w:eastAsia="仿宋" w:cs="仿宋"/>
          <w:color w:val="auto"/>
          <w:spacing w:val="23"/>
          <w:sz w:val="28"/>
          <w:szCs w:val="28"/>
          <w:highlight w:val="none"/>
          <w:u w:val="single"/>
        </w:rPr>
        <w:t></w:t>
      </w:r>
    </w:p>
    <w:p w14:paraId="0605742B">
      <w:pPr>
        <w:spacing w:line="360" w:lineRule="auto"/>
        <w:ind w:left="1285" w:hanging="1469" w:hangingChars="400"/>
        <w:jc w:val="center"/>
        <w:rPr>
          <w:rFonts w:hint="eastAsia" w:ascii="仿宋" w:hAnsi="仿宋" w:eastAsia="仿宋" w:cs="仿宋"/>
          <w:color w:val="auto"/>
          <w:spacing w:val="23"/>
          <w:sz w:val="28"/>
          <w:szCs w:val="28"/>
          <w:highlight w:val="none"/>
          <w:u w:val="single"/>
        </w:rPr>
      </w:pPr>
      <w:r>
        <w:rPr>
          <w:rFonts w:hint="eastAsia" w:ascii="仿宋" w:hAnsi="仿宋" w:eastAsia="仿宋" w:cs="仿宋"/>
          <w:b/>
          <w:color w:val="auto"/>
          <w:spacing w:val="23"/>
          <w:sz w:val="32"/>
          <w:szCs w:val="32"/>
          <w:highlight w:val="none"/>
        </w:rPr>
        <w:fldChar w:fldCharType="begin"/>
      </w:r>
      <w:r>
        <w:rPr>
          <w:rFonts w:hint="eastAsia" w:ascii="仿宋" w:hAnsi="仿宋" w:eastAsia="仿宋" w:cs="仿宋"/>
          <w:b/>
          <w:color w:val="auto"/>
          <w:spacing w:val="23"/>
          <w:sz w:val="32"/>
          <w:szCs w:val="32"/>
          <w:highlight w:val="none"/>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pacing w:val="23"/>
          <w:sz w:val="32"/>
          <w:szCs w:val="32"/>
          <w:highlight w:val="none"/>
        </w:rPr>
        <w:fldChar w:fldCharType="separate"/>
      </w:r>
      <w:r>
        <w:rPr>
          <w:rFonts w:hint="eastAsia" w:ascii="仿宋" w:hAnsi="仿宋" w:eastAsia="仿宋" w:cs="仿宋"/>
          <w:b/>
          <w:color w:val="auto"/>
          <w:spacing w:val="23"/>
          <w:sz w:val="32"/>
          <w:szCs w:val="32"/>
          <w:highlight w:val="none"/>
        </w:rPr>
        <w:t>乙方</w:t>
      </w:r>
      <w:r>
        <w:rPr>
          <w:rFonts w:hint="eastAsia" w:ascii="仿宋" w:hAnsi="仿宋" w:eastAsia="仿宋" w:cs="仿宋"/>
          <w:b/>
          <w:color w:val="auto"/>
          <w:spacing w:val="23"/>
          <w:sz w:val="32"/>
          <w:szCs w:val="32"/>
          <w:highlight w:val="none"/>
        </w:rPr>
        <w:fldChar w:fldCharType="end"/>
      </w:r>
      <w:r>
        <w:rPr>
          <w:rFonts w:hint="eastAsia" w:ascii="仿宋" w:hAnsi="仿宋" w:eastAsia="仿宋" w:cs="仿宋"/>
          <w:b/>
          <w:color w:val="auto"/>
          <w:spacing w:val="23"/>
          <w:sz w:val="32"/>
          <w:szCs w:val="32"/>
          <w:highlight w:val="none"/>
        </w:rPr>
        <w:t>(</w:t>
      </w:r>
      <w:r>
        <w:rPr>
          <w:rFonts w:hint="eastAsia" w:ascii="仿宋" w:hAnsi="仿宋" w:eastAsia="仿宋" w:cs="仿宋"/>
          <w:b/>
          <w:color w:val="auto"/>
          <w:spacing w:val="23"/>
          <w:sz w:val="32"/>
          <w:szCs w:val="32"/>
          <w:highlight w:val="none"/>
          <w:lang w:val="en-US" w:eastAsia="zh-CN"/>
        </w:rPr>
        <w:t>供应商</w:t>
      </w:r>
      <w:r>
        <w:rPr>
          <w:rFonts w:hint="eastAsia" w:ascii="仿宋" w:hAnsi="仿宋" w:eastAsia="仿宋" w:cs="仿宋"/>
          <w:b/>
          <w:color w:val="auto"/>
          <w:spacing w:val="23"/>
          <w:sz w:val="32"/>
          <w:szCs w:val="32"/>
          <w:highlight w:val="none"/>
        </w:rPr>
        <w:t>)：</w:t>
      </w:r>
      <w:r>
        <w:rPr>
          <w:rFonts w:hint="eastAsia" w:ascii="仿宋" w:hAnsi="仿宋" w:eastAsia="仿宋" w:cs="仿宋"/>
          <w:color w:val="auto"/>
          <w:spacing w:val="23"/>
          <w:sz w:val="28"/>
          <w:szCs w:val="28"/>
          <w:highlight w:val="none"/>
          <w:u w:val="single"/>
        </w:rPr>
        <w:t></w:t>
      </w:r>
    </w:p>
    <w:p w14:paraId="3B818664">
      <w:pPr>
        <w:spacing w:line="500" w:lineRule="atLeast"/>
        <w:jc w:val="center"/>
        <w:rPr>
          <w:rFonts w:hint="eastAsia" w:ascii="仿宋" w:hAnsi="仿宋" w:eastAsia="仿宋" w:cs="仿宋"/>
          <w:b/>
          <w:bCs/>
          <w:color w:val="auto"/>
          <w:sz w:val="40"/>
          <w:szCs w:val="40"/>
          <w:highlight w:val="none"/>
        </w:rPr>
      </w:pPr>
      <w:r>
        <w:rPr>
          <w:rFonts w:hint="eastAsia" w:ascii="仿宋" w:hAnsi="仿宋" w:eastAsia="仿宋" w:cs="仿宋"/>
          <w:b/>
          <w:color w:val="auto"/>
          <w:spacing w:val="23"/>
          <w:sz w:val="32"/>
          <w:szCs w:val="32"/>
          <w:highlight w:val="none"/>
        </w:rPr>
        <w:t>签订时间：</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年</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月</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日</w:t>
      </w:r>
    </w:p>
    <w:p w14:paraId="5D218823">
      <w:pPr>
        <w:keepNext w:val="0"/>
        <w:keepLines w:val="0"/>
        <w:pageBreakBefore w:val="0"/>
        <w:widowControl/>
        <w:wordWrap/>
        <w:overflowPunct/>
        <w:topLinePunct w:val="0"/>
        <w:bidi w:val="0"/>
        <w:spacing w:line="560" w:lineRule="exact"/>
        <w:ind w:firstLine="602" w:firstLineChars="200"/>
        <w:jc w:val="center"/>
        <w:rPr>
          <w:rFonts w:hint="eastAsia" w:ascii="黑体" w:hAnsi="黑体" w:eastAsia="黑体" w:cs="黑体"/>
          <w:b w:val="0"/>
          <w:bCs/>
          <w:color w:val="auto"/>
          <w:sz w:val="32"/>
          <w:szCs w:val="32"/>
          <w:highlight w:val="none"/>
          <w:lang w:bidi="ar"/>
        </w:rPr>
      </w:pPr>
      <w:r>
        <w:rPr>
          <w:rFonts w:hint="eastAsia" w:ascii="仿宋" w:hAnsi="仿宋" w:eastAsia="仿宋" w:cs="仿宋"/>
          <w:b/>
          <w:color w:val="auto"/>
          <w:sz w:val="30"/>
          <w:szCs w:val="30"/>
          <w:highlight w:val="none"/>
          <w:lang w:bidi="ar"/>
        </w:rPr>
        <w:br w:type="page"/>
      </w:r>
      <w:r>
        <w:rPr>
          <w:rFonts w:hint="eastAsia" w:ascii="黑体" w:hAnsi="黑体" w:eastAsia="黑体" w:cs="黑体"/>
          <w:b w:val="0"/>
          <w:bCs/>
          <w:color w:val="auto"/>
          <w:sz w:val="32"/>
          <w:szCs w:val="32"/>
          <w:highlight w:val="none"/>
          <w:lang w:bidi="ar"/>
        </w:rPr>
        <w:t>合同范本</w:t>
      </w:r>
    </w:p>
    <w:p w14:paraId="610EA778">
      <w:pPr>
        <w:keepNext w:val="0"/>
        <w:keepLines w:val="0"/>
        <w:pageBreakBefore w:val="0"/>
        <w:widowControl/>
        <w:wordWrap/>
        <w:overflowPunct/>
        <w:topLinePunct w:val="0"/>
        <w:bidi w:val="0"/>
        <w:spacing w:line="560" w:lineRule="exact"/>
        <w:ind w:left="0" w:right="0" w:rightChars="0" w:firstLine="640" w:firstLineChars="200"/>
        <w:jc w:val="left"/>
        <w:rPr>
          <w:rFonts w:hint="eastAsia" w:ascii="仿宋" w:hAnsi="仿宋" w:eastAsia="仿宋" w:cs="仿宋"/>
          <w:bCs/>
          <w:color w:val="auto"/>
          <w:sz w:val="32"/>
          <w:szCs w:val="32"/>
          <w:highlight w:val="none"/>
          <w:lang w:bidi="ar"/>
        </w:rPr>
      </w:pPr>
      <w:r>
        <w:rPr>
          <w:rFonts w:hint="eastAsia" w:ascii="仿宋" w:hAnsi="仿宋" w:eastAsia="仿宋" w:cs="仿宋"/>
          <w:bCs/>
          <w:color w:val="auto"/>
          <w:sz w:val="32"/>
          <w:szCs w:val="32"/>
          <w:highlight w:val="none"/>
          <w:lang w:bidi="ar"/>
        </w:rPr>
        <w:t>甲方(</w:t>
      </w:r>
      <w:r>
        <w:rPr>
          <w:rFonts w:hint="eastAsia" w:ascii="仿宋" w:hAnsi="仿宋" w:eastAsia="仿宋" w:cs="仿宋"/>
          <w:bCs/>
          <w:color w:val="auto"/>
          <w:sz w:val="32"/>
          <w:szCs w:val="32"/>
          <w:highlight w:val="none"/>
          <w:lang w:bidi="ar"/>
        </w:rPr>
        <w:fldChar w:fldCharType="begin"/>
      </w:r>
      <w:r>
        <w:rPr>
          <w:rFonts w:hint="eastAsia" w:ascii="仿宋" w:hAnsi="仿宋" w:eastAsia="仿宋" w:cs="仿宋"/>
          <w:bCs/>
          <w:color w:val="auto"/>
          <w:sz w:val="32"/>
          <w:szCs w:val="32"/>
          <w:highlight w:val="none"/>
          <w:lang w:bidi="ar"/>
        </w:rPr>
        <w:instrText xml:space="preserve">HYPERLINK "http://set2.mail.qq.com/cgi-bin/mail_spam?action=check_link&amp;spam=0&amp;url=http%3A%2F%2Fwww%2Ebaidu%2Ecom%2Fs%3Fwd%3D%25E9%2587%2587%25E8%25B4%25AD%25E5%258D%2595%26hl_tag%3Dtextlink%26tn%3DSE_hldp01350_v6v6zkg6"</w:instrText>
      </w:r>
      <w:r>
        <w:rPr>
          <w:rFonts w:hint="eastAsia" w:ascii="仿宋" w:hAnsi="仿宋" w:eastAsia="仿宋" w:cs="仿宋"/>
          <w:bCs/>
          <w:color w:val="auto"/>
          <w:sz w:val="32"/>
          <w:szCs w:val="32"/>
          <w:highlight w:val="none"/>
          <w:lang w:bidi="ar"/>
        </w:rPr>
        <w:fldChar w:fldCharType="separate"/>
      </w:r>
      <w:r>
        <w:rPr>
          <w:rFonts w:hint="eastAsia" w:ascii="仿宋" w:hAnsi="仿宋" w:eastAsia="仿宋" w:cs="仿宋"/>
          <w:bCs/>
          <w:color w:val="auto"/>
          <w:sz w:val="32"/>
          <w:szCs w:val="32"/>
          <w:highlight w:val="none"/>
          <w:lang w:val="en-US" w:eastAsia="zh-CN" w:bidi="ar"/>
        </w:rPr>
        <w:t>采购</w:t>
      </w:r>
      <w:r>
        <w:rPr>
          <w:rFonts w:hint="eastAsia" w:ascii="仿宋" w:hAnsi="仿宋" w:eastAsia="仿宋" w:cs="仿宋"/>
          <w:bCs/>
          <w:color w:val="auto"/>
          <w:sz w:val="32"/>
          <w:szCs w:val="32"/>
          <w:highlight w:val="none"/>
          <w:lang w:bidi="ar"/>
        </w:rPr>
        <w:t>人</w:t>
      </w:r>
      <w:r>
        <w:rPr>
          <w:rFonts w:hint="eastAsia" w:ascii="仿宋" w:hAnsi="仿宋" w:eastAsia="仿宋" w:cs="仿宋"/>
          <w:bCs/>
          <w:color w:val="auto"/>
          <w:sz w:val="32"/>
          <w:szCs w:val="32"/>
          <w:highlight w:val="none"/>
          <w:lang w:bidi="ar"/>
        </w:rPr>
        <w:fldChar w:fldCharType="end"/>
      </w:r>
      <w:r>
        <w:rPr>
          <w:rFonts w:hint="eastAsia" w:ascii="仿宋" w:hAnsi="仿宋" w:eastAsia="仿宋" w:cs="仿宋"/>
          <w:bCs/>
          <w:color w:val="auto"/>
          <w:sz w:val="32"/>
          <w:szCs w:val="32"/>
          <w:highlight w:val="none"/>
          <w:lang w:bidi="ar"/>
        </w:rPr>
        <w:t>)：</w:t>
      </w:r>
    </w:p>
    <w:p w14:paraId="0E6F32B4">
      <w:pPr>
        <w:keepNext w:val="0"/>
        <w:keepLines w:val="0"/>
        <w:pageBreakBefore w:val="0"/>
        <w:widowControl/>
        <w:wordWrap/>
        <w:overflowPunct/>
        <w:topLinePunct w:val="0"/>
        <w:bidi w:val="0"/>
        <w:spacing w:line="560" w:lineRule="exact"/>
        <w:ind w:left="0" w:right="0" w:rightChars="0" w:firstLine="640" w:firstLineChars="200"/>
        <w:jc w:val="left"/>
        <w:rPr>
          <w:rFonts w:hint="eastAsia" w:ascii="仿宋" w:hAnsi="仿宋" w:eastAsia="仿宋" w:cs="仿宋"/>
          <w:bCs/>
          <w:color w:val="auto"/>
          <w:sz w:val="32"/>
          <w:szCs w:val="32"/>
          <w:highlight w:val="none"/>
          <w:lang w:bidi="ar"/>
        </w:rPr>
      </w:pPr>
      <w:r>
        <w:rPr>
          <w:rFonts w:hint="eastAsia" w:ascii="仿宋" w:hAnsi="仿宋" w:eastAsia="仿宋" w:cs="仿宋"/>
          <w:bCs/>
          <w:color w:val="auto"/>
          <w:sz w:val="32"/>
          <w:szCs w:val="32"/>
          <w:highlight w:val="none"/>
          <w:lang w:bidi="ar"/>
        </w:rPr>
        <w:fldChar w:fldCharType="begin"/>
      </w:r>
      <w:r>
        <w:rPr>
          <w:rFonts w:hint="eastAsia" w:ascii="仿宋" w:hAnsi="仿宋" w:eastAsia="仿宋" w:cs="仿宋"/>
          <w:bCs/>
          <w:color w:val="auto"/>
          <w:sz w:val="32"/>
          <w:szCs w:val="32"/>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Cs/>
          <w:color w:val="auto"/>
          <w:sz w:val="32"/>
          <w:szCs w:val="32"/>
          <w:highlight w:val="none"/>
          <w:lang w:bidi="ar"/>
        </w:rPr>
        <w:fldChar w:fldCharType="separate"/>
      </w:r>
      <w:r>
        <w:rPr>
          <w:rFonts w:hint="eastAsia" w:ascii="仿宋" w:hAnsi="仿宋" w:eastAsia="仿宋" w:cs="仿宋"/>
          <w:bCs/>
          <w:color w:val="auto"/>
          <w:sz w:val="32"/>
          <w:szCs w:val="32"/>
          <w:highlight w:val="none"/>
          <w:lang w:bidi="ar"/>
        </w:rPr>
        <w:t>乙方</w:t>
      </w:r>
      <w:r>
        <w:rPr>
          <w:rFonts w:hint="eastAsia" w:ascii="仿宋" w:hAnsi="仿宋" w:eastAsia="仿宋" w:cs="仿宋"/>
          <w:bCs/>
          <w:color w:val="auto"/>
          <w:sz w:val="32"/>
          <w:szCs w:val="32"/>
          <w:highlight w:val="none"/>
          <w:lang w:bidi="ar"/>
        </w:rPr>
        <w:fldChar w:fldCharType="end"/>
      </w:r>
      <w:r>
        <w:rPr>
          <w:rFonts w:hint="eastAsia" w:ascii="仿宋" w:hAnsi="仿宋" w:eastAsia="仿宋" w:cs="仿宋"/>
          <w:bCs/>
          <w:color w:val="auto"/>
          <w:sz w:val="32"/>
          <w:szCs w:val="32"/>
          <w:highlight w:val="none"/>
          <w:lang w:bidi="ar"/>
        </w:rPr>
        <w:t>(</w:t>
      </w:r>
      <w:r>
        <w:rPr>
          <w:rFonts w:hint="eastAsia" w:ascii="仿宋" w:hAnsi="仿宋" w:eastAsia="仿宋" w:cs="仿宋"/>
          <w:bCs/>
          <w:color w:val="auto"/>
          <w:sz w:val="32"/>
          <w:szCs w:val="32"/>
          <w:highlight w:val="none"/>
          <w:lang w:val="en-US" w:eastAsia="zh-CN" w:bidi="ar"/>
        </w:rPr>
        <w:t>供应商</w:t>
      </w:r>
      <w:r>
        <w:rPr>
          <w:rFonts w:hint="eastAsia" w:ascii="仿宋" w:hAnsi="仿宋" w:eastAsia="仿宋" w:cs="仿宋"/>
          <w:bCs/>
          <w:color w:val="auto"/>
          <w:sz w:val="32"/>
          <w:szCs w:val="32"/>
          <w:highlight w:val="none"/>
          <w:lang w:bidi="ar"/>
        </w:rPr>
        <w:t>)：</w:t>
      </w:r>
    </w:p>
    <w:p w14:paraId="6E1208AE">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根据《中华人民共和国</w:t>
      </w:r>
      <w:r>
        <w:rPr>
          <w:rFonts w:hint="eastAsia" w:ascii="仿宋" w:hAnsi="仿宋" w:eastAsia="仿宋" w:cs="仿宋"/>
          <w:bCs/>
          <w:color w:val="auto"/>
          <w:sz w:val="32"/>
          <w:szCs w:val="32"/>
          <w:highlight w:val="none"/>
          <w:lang w:eastAsia="zh-CN"/>
        </w:rPr>
        <w:t>民法典</w:t>
      </w:r>
      <w:r>
        <w:rPr>
          <w:rFonts w:hint="eastAsia" w:ascii="仿宋" w:hAnsi="仿宋" w:eastAsia="仿宋" w:cs="仿宋"/>
          <w:bCs/>
          <w:color w:val="auto"/>
          <w:sz w:val="32"/>
          <w:szCs w:val="32"/>
          <w:highlight w:val="none"/>
        </w:rPr>
        <w:t>》</w:t>
      </w:r>
      <w:r>
        <w:rPr>
          <w:rFonts w:hint="eastAsia" w:ascii="仿宋" w:hAnsi="仿宋" w:eastAsia="仿宋" w:cs="仿宋"/>
          <w:bCs/>
          <w:color w:val="auto"/>
          <w:sz w:val="32"/>
          <w:szCs w:val="32"/>
          <w:highlight w:val="none"/>
          <w:lang w:eastAsia="zh-CN"/>
        </w:rPr>
        <w:t>、</w:t>
      </w:r>
      <w:r>
        <w:rPr>
          <w:rFonts w:hint="eastAsia" w:ascii="仿宋" w:hAnsi="仿宋" w:eastAsia="仿宋" w:cs="仿宋"/>
          <w:bCs/>
          <w:color w:val="auto"/>
          <w:sz w:val="32"/>
          <w:szCs w:val="32"/>
          <w:highlight w:val="none"/>
        </w:rPr>
        <w:t>《中华人民共和国政府采购法》及其它有关法律、行政法规，为明确双方在</w:t>
      </w:r>
      <w:r>
        <w:rPr>
          <w:rFonts w:hint="eastAsia" w:ascii="仿宋" w:hAnsi="仿宋" w:eastAsia="仿宋" w:cs="仿宋"/>
          <w:bCs/>
          <w:color w:val="auto"/>
          <w:sz w:val="32"/>
          <w:szCs w:val="32"/>
          <w:highlight w:val="none"/>
          <w:lang w:val="en-US" w:eastAsia="zh-CN"/>
        </w:rPr>
        <w:t>项目实施</w:t>
      </w:r>
      <w:r>
        <w:rPr>
          <w:rFonts w:hint="eastAsia" w:ascii="仿宋" w:hAnsi="仿宋" w:eastAsia="仿宋" w:cs="仿宋"/>
          <w:bCs/>
          <w:color w:val="auto"/>
          <w:sz w:val="32"/>
          <w:szCs w:val="32"/>
          <w:highlight w:val="none"/>
        </w:rPr>
        <w:t>过程中的权利、义务，经双方协商自愿签订本合同。</w:t>
      </w:r>
    </w:p>
    <w:p w14:paraId="60DE152D">
      <w:pPr>
        <w:keepNext w:val="0"/>
        <w:keepLines w:val="0"/>
        <w:pageBreakBefore w:val="0"/>
        <w:numPr>
          <w:ilvl w:val="0"/>
          <w:numId w:val="1"/>
        </w:numPr>
        <w:kinsoku/>
        <w:wordWrap/>
        <w:overflowPunct/>
        <w:topLinePunct w:val="0"/>
        <w:autoSpaceDE/>
        <w:autoSpaceDN/>
        <w:bidi w:val="0"/>
        <w:snapToGrid w:val="0"/>
        <w:spacing w:line="560" w:lineRule="exact"/>
        <w:ind w:firstLine="640" w:firstLineChars="200"/>
        <w:rPr>
          <w:rFonts w:hint="eastAsia" w:ascii="黑体" w:hAnsi="黑体" w:eastAsia="黑体" w:cs="黑体"/>
          <w:b w:val="0"/>
          <w:bCs/>
          <w:color w:val="auto"/>
          <w:sz w:val="32"/>
          <w:szCs w:val="32"/>
          <w:highlight w:val="none"/>
        </w:rPr>
      </w:pPr>
      <w:r>
        <w:rPr>
          <w:rFonts w:hint="eastAsia" w:ascii="黑体" w:hAnsi="黑体" w:eastAsia="黑体" w:cs="黑体"/>
          <w:b w:val="0"/>
          <w:bCs/>
          <w:color w:val="auto"/>
          <w:sz w:val="32"/>
          <w:szCs w:val="32"/>
          <w:highlight w:val="none"/>
        </w:rPr>
        <w:t xml:space="preserve"> </w:t>
      </w:r>
      <w:r>
        <w:rPr>
          <w:rFonts w:hint="eastAsia" w:ascii="黑体" w:hAnsi="黑体" w:eastAsia="黑体" w:cs="黑体"/>
          <w:b w:val="0"/>
          <w:bCs/>
          <w:color w:val="auto"/>
          <w:sz w:val="32"/>
          <w:szCs w:val="32"/>
          <w:highlight w:val="none"/>
          <w:lang w:val="en-US" w:eastAsia="zh-CN"/>
        </w:rPr>
        <w:t>项目概况</w:t>
      </w:r>
    </w:p>
    <w:p w14:paraId="7B861DC2">
      <w:pPr>
        <w:keepNext w:val="0"/>
        <w:keepLines w:val="0"/>
        <w:pageBreakBefore w:val="0"/>
        <w:numPr>
          <w:ilvl w:val="0"/>
          <w:numId w:val="0"/>
        </w:numPr>
        <w:kinsoku/>
        <w:wordWrap/>
        <w:overflowPunct/>
        <w:topLinePunct w:val="0"/>
        <w:autoSpaceDE/>
        <w:autoSpaceDN/>
        <w:bidi w:val="0"/>
        <w:snapToGrid w:val="0"/>
        <w:spacing w:line="560" w:lineRule="exact"/>
        <w:ind w:firstLine="640" w:firstLineChars="200"/>
        <w:rPr>
          <w:rFonts w:hint="eastAsia" w:ascii="仿宋" w:hAnsi="仿宋" w:eastAsia="仿宋" w:cs="仿宋"/>
          <w:bCs/>
          <w:color w:val="auto"/>
          <w:sz w:val="32"/>
          <w:szCs w:val="32"/>
          <w:highlight w:val="none"/>
          <w:lang w:val="en-US" w:eastAsia="zh-CN"/>
        </w:rPr>
      </w:pPr>
      <w:r>
        <w:rPr>
          <w:rFonts w:hint="eastAsia" w:ascii="仿宋" w:hAnsi="仿宋" w:eastAsia="仿宋" w:cs="仿宋"/>
          <w:bCs/>
          <w:color w:val="auto"/>
          <w:sz w:val="32"/>
          <w:szCs w:val="32"/>
          <w:highlight w:val="none"/>
          <w:lang w:val="en-US" w:eastAsia="zh-CN"/>
        </w:rPr>
        <w:t>（一）项目名称：</w:t>
      </w:r>
    </w:p>
    <w:p w14:paraId="591EE701">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 w:hAnsi="仿宋" w:eastAsia="仿宋" w:cs="仿宋"/>
          <w:bCs/>
          <w:color w:val="auto"/>
          <w:sz w:val="32"/>
          <w:szCs w:val="32"/>
          <w:highlight w:val="none"/>
          <w:lang w:val="en-US" w:eastAsia="zh-CN"/>
        </w:rPr>
      </w:pPr>
      <w:r>
        <w:rPr>
          <w:rFonts w:hint="eastAsia" w:ascii="仿宋" w:hAnsi="仿宋" w:eastAsia="仿宋" w:cs="仿宋"/>
          <w:bCs/>
          <w:color w:val="auto"/>
          <w:sz w:val="32"/>
          <w:szCs w:val="32"/>
          <w:highlight w:val="none"/>
          <w:lang w:val="en-US" w:eastAsia="zh-CN"/>
        </w:rPr>
        <w:t>（二）项目地址：</w:t>
      </w:r>
    </w:p>
    <w:p w14:paraId="598CD95E">
      <w:pPr>
        <w:keepNext w:val="0"/>
        <w:keepLines w:val="0"/>
        <w:pageBreakBefore w:val="0"/>
        <w:widowControl/>
        <w:kinsoku w:val="0"/>
        <w:wordWrap/>
        <w:overflowPunct/>
        <w:topLinePunct w:val="0"/>
        <w:autoSpaceDE w:val="0"/>
        <w:autoSpaceDN w:val="0"/>
        <w:bidi w:val="0"/>
        <w:adjustRightInd w:val="0"/>
        <w:snapToGrid w:val="0"/>
        <w:spacing w:line="560" w:lineRule="exact"/>
        <w:ind w:right="0" w:firstLine="640" w:firstLineChars="200"/>
        <w:textAlignment w:val="baseline"/>
        <w:rPr>
          <w:rFonts w:hint="eastAsia" w:ascii="仿宋" w:hAnsi="仿宋" w:eastAsia="仿宋" w:cs="仿宋"/>
          <w:bCs/>
          <w:color w:val="auto"/>
          <w:sz w:val="32"/>
          <w:szCs w:val="32"/>
          <w:highlight w:val="none"/>
          <w:lang w:val="en-US" w:eastAsia="zh-CN"/>
        </w:rPr>
      </w:pPr>
      <w:r>
        <w:rPr>
          <w:rFonts w:hint="eastAsia" w:ascii="仿宋" w:hAnsi="仿宋" w:eastAsia="仿宋" w:cs="仿宋"/>
          <w:bCs/>
          <w:color w:val="auto"/>
          <w:sz w:val="32"/>
          <w:szCs w:val="32"/>
          <w:highlight w:val="none"/>
          <w:lang w:val="en-US" w:eastAsia="zh-CN"/>
        </w:rPr>
        <w:t>（三）采购内容：对我院综合楼6楼信息机房主机、综合楼负一层电池172块、住院三部一层主机、住院三部电池36块、综合楼一楼主机进行维修、电池更换，全院21套UPS（主机及电池组）维保服务，保障我院设备、信息系统正常运行。</w:t>
      </w:r>
    </w:p>
    <w:p w14:paraId="7816F91A">
      <w:pPr>
        <w:keepNext w:val="0"/>
        <w:keepLines w:val="0"/>
        <w:pageBreakBefore w:val="0"/>
        <w:kinsoku/>
        <w:wordWrap/>
        <w:overflowPunct/>
        <w:topLinePunct w:val="0"/>
        <w:autoSpaceDE/>
        <w:autoSpaceDN/>
        <w:bidi w:val="0"/>
        <w:snapToGrid w:val="0"/>
        <w:spacing w:line="560" w:lineRule="exact"/>
        <w:ind w:firstLine="640" w:firstLineChars="200"/>
        <w:rPr>
          <w:rFonts w:hint="eastAsia" w:ascii="黑体" w:hAnsi="黑体" w:eastAsia="黑体" w:cs="黑体"/>
          <w:b w:val="0"/>
          <w:bCs/>
          <w:color w:val="auto"/>
          <w:sz w:val="32"/>
          <w:szCs w:val="32"/>
          <w:highlight w:val="none"/>
        </w:rPr>
      </w:pPr>
      <w:r>
        <w:rPr>
          <w:rFonts w:hint="eastAsia" w:ascii="黑体" w:hAnsi="黑体" w:eastAsia="黑体" w:cs="黑体"/>
          <w:b w:val="0"/>
          <w:bCs/>
          <w:color w:val="auto"/>
          <w:sz w:val="32"/>
          <w:szCs w:val="32"/>
          <w:highlight w:val="none"/>
        </w:rPr>
        <w:t xml:space="preserve">第二条  </w:t>
      </w:r>
      <w:r>
        <w:rPr>
          <w:rFonts w:hint="eastAsia" w:ascii="黑体" w:hAnsi="黑体" w:eastAsia="黑体" w:cs="黑体"/>
          <w:b w:val="0"/>
          <w:bCs/>
          <w:color w:val="auto"/>
          <w:sz w:val="32"/>
          <w:szCs w:val="32"/>
          <w:highlight w:val="none"/>
          <w:lang w:val="en-US" w:eastAsia="zh-CN"/>
        </w:rPr>
        <w:t>项目实施</w:t>
      </w:r>
      <w:r>
        <w:rPr>
          <w:rFonts w:hint="eastAsia" w:ascii="黑体" w:hAnsi="黑体" w:eastAsia="黑体" w:cs="黑体"/>
          <w:b w:val="0"/>
          <w:bCs/>
          <w:color w:val="auto"/>
          <w:sz w:val="32"/>
          <w:szCs w:val="32"/>
          <w:highlight w:val="none"/>
        </w:rPr>
        <w:t>依据</w:t>
      </w:r>
    </w:p>
    <w:p w14:paraId="0DCA68A3">
      <w:pPr>
        <w:keepNext w:val="0"/>
        <w:keepLines w:val="0"/>
        <w:pageBreakBefore w:val="0"/>
        <w:kinsoku/>
        <w:wordWrap/>
        <w:overflowPunct/>
        <w:topLinePunct w:val="0"/>
        <w:autoSpaceDE/>
        <w:autoSpaceDN/>
        <w:bidi w:val="0"/>
        <w:snapToGrid w:val="0"/>
        <w:spacing w:line="560" w:lineRule="exact"/>
        <w:ind w:firstLine="640" w:firstLineChars="200"/>
        <w:rPr>
          <w:rFonts w:hint="eastAsia" w:ascii="仿宋" w:hAnsi="仿宋" w:eastAsia="仿宋" w:cs="仿宋"/>
          <w:bCs/>
          <w:color w:val="auto"/>
          <w:sz w:val="32"/>
          <w:szCs w:val="32"/>
          <w:highlight w:val="none"/>
          <w:lang w:val="en-US" w:eastAsia="zh-CN"/>
        </w:rPr>
      </w:pPr>
      <w:r>
        <w:rPr>
          <w:rFonts w:hint="eastAsia" w:ascii="仿宋" w:hAnsi="仿宋" w:eastAsia="仿宋" w:cs="仿宋"/>
          <w:bCs/>
          <w:color w:val="auto"/>
          <w:sz w:val="32"/>
          <w:szCs w:val="32"/>
          <w:highlight w:val="none"/>
          <w:lang w:val="en-US" w:eastAsia="zh-CN"/>
        </w:rPr>
        <w:t>（一）成交通知书。</w:t>
      </w:r>
    </w:p>
    <w:p w14:paraId="293FD5EF">
      <w:pPr>
        <w:keepNext w:val="0"/>
        <w:keepLines w:val="0"/>
        <w:pageBreakBefore w:val="0"/>
        <w:kinsoku/>
        <w:wordWrap/>
        <w:overflowPunct/>
        <w:topLinePunct w:val="0"/>
        <w:autoSpaceDE/>
        <w:autoSpaceDN/>
        <w:bidi w:val="0"/>
        <w:snapToGrid w:val="0"/>
        <w:spacing w:line="560" w:lineRule="exact"/>
        <w:ind w:firstLine="640" w:firstLineChars="200"/>
        <w:rPr>
          <w:rFonts w:hint="eastAsia" w:ascii="仿宋" w:hAnsi="仿宋" w:eastAsia="仿宋" w:cs="仿宋"/>
          <w:bCs/>
          <w:color w:val="auto"/>
          <w:sz w:val="32"/>
          <w:szCs w:val="32"/>
          <w:highlight w:val="none"/>
          <w:lang w:val="en-US" w:eastAsia="zh-CN"/>
        </w:rPr>
      </w:pPr>
      <w:r>
        <w:rPr>
          <w:rFonts w:hint="eastAsia" w:ascii="仿宋" w:hAnsi="仿宋" w:eastAsia="仿宋" w:cs="仿宋"/>
          <w:bCs/>
          <w:color w:val="auto"/>
          <w:sz w:val="32"/>
          <w:szCs w:val="32"/>
          <w:highlight w:val="none"/>
          <w:lang w:val="en-US" w:eastAsia="zh-CN"/>
        </w:rPr>
        <w:t>（二）项目合同。</w:t>
      </w:r>
    </w:p>
    <w:p w14:paraId="76ABE33E">
      <w:pPr>
        <w:keepNext w:val="0"/>
        <w:keepLines w:val="0"/>
        <w:pageBreakBefore w:val="0"/>
        <w:kinsoku/>
        <w:wordWrap/>
        <w:overflowPunct/>
        <w:topLinePunct w:val="0"/>
        <w:autoSpaceDE/>
        <w:autoSpaceDN/>
        <w:bidi w:val="0"/>
        <w:snapToGrid w:val="0"/>
        <w:spacing w:line="560" w:lineRule="exact"/>
        <w:ind w:firstLine="640" w:firstLineChars="200"/>
        <w:rPr>
          <w:rFonts w:hint="eastAsia" w:ascii="仿宋" w:hAnsi="仿宋" w:eastAsia="仿宋" w:cs="仿宋"/>
          <w:bCs/>
          <w:color w:val="auto"/>
          <w:sz w:val="32"/>
          <w:szCs w:val="32"/>
          <w:highlight w:val="none"/>
          <w:lang w:val="en-US" w:eastAsia="zh-CN"/>
        </w:rPr>
      </w:pPr>
      <w:r>
        <w:rPr>
          <w:rFonts w:hint="eastAsia" w:ascii="仿宋" w:hAnsi="仿宋" w:eastAsia="仿宋" w:cs="仿宋"/>
          <w:bCs/>
          <w:color w:val="auto"/>
          <w:sz w:val="32"/>
          <w:szCs w:val="32"/>
          <w:highlight w:val="none"/>
          <w:lang w:val="en-US" w:eastAsia="zh-CN"/>
        </w:rPr>
        <w:t>（三）标准、规范及有关技术文件。</w:t>
      </w:r>
    </w:p>
    <w:p w14:paraId="2FCAFA63">
      <w:pPr>
        <w:keepNext w:val="0"/>
        <w:keepLines w:val="0"/>
        <w:pageBreakBefore w:val="0"/>
        <w:kinsoku/>
        <w:wordWrap/>
        <w:overflowPunct/>
        <w:topLinePunct w:val="0"/>
        <w:autoSpaceDE/>
        <w:autoSpaceDN/>
        <w:bidi w:val="0"/>
        <w:snapToGrid w:val="0"/>
        <w:spacing w:line="560" w:lineRule="exact"/>
        <w:ind w:firstLine="640" w:firstLineChars="200"/>
        <w:rPr>
          <w:rFonts w:hint="eastAsia" w:ascii="仿宋" w:hAnsi="仿宋" w:eastAsia="仿宋" w:cs="仿宋"/>
          <w:bCs/>
          <w:color w:val="auto"/>
          <w:sz w:val="32"/>
          <w:szCs w:val="32"/>
          <w:highlight w:val="none"/>
          <w:lang w:val="en-US" w:eastAsia="zh-CN"/>
        </w:rPr>
      </w:pPr>
      <w:r>
        <w:rPr>
          <w:rFonts w:hint="eastAsia" w:ascii="仿宋" w:hAnsi="仿宋" w:eastAsia="仿宋" w:cs="仿宋"/>
          <w:bCs/>
          <w:color w:val="auto"/>
          <w:sz w:val="32"/>
          <w:szCs w:val="32"/>
          <w:highlight w:val="none"/>
          <w:lang w:val="en-US" w:eastAsia="zh-CN"/>
        </w:rPr>
        <w:t>（四）双方有关项目实施的洽商、变更等书面协议或文件视为合同的组成部分。</w:t>
      </w:r>
    </w:p>
    <w:p w14:paraId="798352D7">
      <w:pPr>
        <w:keepNext w:val="0"/>
        <w:keepLines w:val="0"/>
        <w:pageBreakBefore w:val="0"/>
        <w:kinsoku/>
        <w:wordWrap/>
        <w:overflowPunct/>
        <w:topLinePunct w:val="0"/>
        <w:autoSpaceDE/>
        <w:autoSpaceDN/>
        <w:bidi w:val="0"/>
        <w:snapToGrid w:val="0"/>
        <w:spacing w:line="560" w:lineRule="exact"/>
        <w:ind w:firstLine="640" w:firstLineChars="200"/>
        <w:rPr>
          <w:rFonts w:hint="eastAsia" w:ascii="黑体" w:hAnsi="黑体" w:eastAsia="黑体" w:cs="黑体"/>
          <w:b w:val="0"/>
          <w:bCs/>
          <w:color w:val="auto"/>
          <w:sz w:val="32"/>
          <w:szCs w:val="32"/>
          <w:highlight w:val="none"/>
        </w:rPr>
      </w:pPr>
      <w:r>
        <w:rPr>
          <w:rFonts w:hint="eastAsia" w:ascii="黑体" w:hAnsi="黑体" w:eastAsia="黑体" w:cs="黑体"/>
          <w:b w:val="0"/>
          <w:bCs/>
          <w:color w:val="auto"/>
          <w:sz w:val="32"/>
          <w:szCs w:val="32"/>
          <w:highlight w:val="none"/>
        </w:rPr>
        <w:t>第</w:t>
      </w:r>
      <w:r>
        <w:rPr>
          <w:rFonts w:hint="eastAsia" w:ascii="黑体" w:hAnsi="黑体" w:eastAsia="黑体" w:cs="黑体"/>
          <w:b w:val="0"/>
          <w:bCs/>
          <w:color w:val="auto"/>
          <w:sz w:val="32"/>
          <w:szCs w:val="32"/>
          <w:highlight w:val="none"/>
          <w:lang w:val="en-US" w:eastAsia="zh-CN"/>
        </w:rPr>
        <w:t>三</w:t>
      </w:r>
      <w:r>
        <w:rPr>
          <w:rFonts w:hint="eastAsia" w:ascii="黑体" w:hAnsi="黑体" w:eastAsia="黑体" w:cs="黑体"/>
          <w:b w:val="0"/>
          <w:bCs/>
          <w:color w:val="auto"/>
          <w:sz w:val="32"/>
          <w:szCs w:val="32"/>
          <w:highlight w:val="none"/>
        </w:rPr>
        <w:t xml:space="preserve">条  </w:t>
      </w:r>
      <w:r>
        <w:rPr>
          <w:rFonts w:hint="eastAsia" w:ascii="黑体" w:hAnsi="黑体" w:eastAsia="黑体" w:cs="黑体"/>
          <w:b w:val="0"/>
          <w:bCs/>
          <w:color w:val="auto"/>
          <w:sz w:val="32"/>
          <w:szCs w:val="32"/>
          <w:highlight w:val="none"/>
          <w:lang w:eastAsia="zh-CN"/>
        </w:rPr>
        <w:t>合同价款</w:t>
      </w:r>
      <w:r>
        <w:rPr>
          <w:rFonts w:hint="eastAsia" w:ascii="黑体" w:hAnsi="黑体" w:eastAsia="黑体" w:cs="黑体"/>
          <w:b w:val="0"/>
          <w:bCs/>
          <w:color w:val="auto"/>
          <w:sz w:val="32"/>
          <w:szCs w:val="32"/>
          <w:highlight w:val="none"/>
        </w:rPr>
        <w:t>、结算及付款方式</w:t>
      </w:r>
    </w:p>
    <w:p w14:paraId="60781575">
      <w:pPr>
        <w:keepNext w:val="0"/>
        <w:keepLines w:val="0"/>
        <w:pageBreakBefore w:val="0"/>
        <w:kinsoku/>
        <w:wordWrap/>
        <w:overflowPunct/>
        <w:topLinePunct w:val="0"/>
        <w:autoSpaceDE/>
        <w:autoSpaceDN/>
        <w:bidi w:val="0"/>
        <w:snapToGrid w:val="0"/>
        <w:spacing w:line="560" w:lineRule="exact"/>
        <w:ind w:firstLine="640" w:firstLineChars="200"/>
        <w:rPr>
          <w:rFonts w:hint="eastAsia" w:ascii="仿宋" w:hAnsi="仿宋" w:eastAsia="仿宋" w:cs="仿宋"/>
          <w:color w:val="auto"/>
          <w:kern w:val="0"/>
          <w:sz w:val="32"/>
          <w:szCs w:val="32"/>
          <w:highlight w:val="none"/>
          <w:lang w:val="en-US" w:eastAsia="zh-CN" w:bidi="ar-SA"/>
        </w:rPr>
      </w:pPr>
      <w:r>
        <w:rPr>
          <w:rFonts w:hint="eastAsia" w:ascii="仿宋" w:hAnsi="仿宋" w:eastAsia="仿宋" w:cs="仿宋"/>
          <w:color w:val="auto"/>
          <w:kern w:val="0"/>
          <w:sz w:val="32"/>
          <w:szCs w:val="32"/>
          <w:highlight w:val="none"/>
          <w:lang w:val="en-US" w:eastAsia="zh-CN" w:bidi="ar-SA"/>
        </w:rPr>
        <w:t>（一）合同价款</w:t>
      </w:r>
    </w:p>
    <w:p w14:paraId="108FDF3E">
      <w:pPr>
        <w:keepNext w:val="0"/>
        <w:keepLines w:val="0"/>
        <w:pageBreakBefore w:val="0"/>
        <w:kinsoku/>
        <w:wordWrap/>
        <w:overflowPunct/>
        <w:topLinePunct w:val="0"/>
        <w:autoSpaceDE/>
        <w:autoSpaceDN/>
        <w:bidi w:val="0"/>
        <w:snapToGrid w:val="0"/>
        <w:spacing w:line="560" w:lineRule="exact"/>
        <w:ind w:firstLine="640" w:firstLineChars="200"/>
        <w:rPr>
          <w:rFonts w:hint="eastAsia" w:ascii="仿宋" w:hAnsi="仿宋" w:eastAsia="仿宋" w:cs="仿宋"/>
          <w:color w:val="auto"/>
          <w:kern w:val="0"/>
          <w:sz w:val="32"/>
          <w:szCs w:val="32"/>
          <w:highlight w:val="none"/>
          <w:lang w:val="en-US" w:eastAsia="zh-CN" w:bidi="ar-SA"/>
        </w:rPr>
      </w:pPr>
      <w:r>
        <w:rPr>
          <w:rFonts w:hint="eastAsia" w:ascii="仿宋" w:hAnsi="仿宋" w:eastAsia="仿宋" w:cs="仿宋"/>
          <w:color w:val="auto"/>
          <w:kern w:val="0"/>
          <w:sz w:val="32"/>
          <w:szCs w:val="32"/>
          <w:highlight w:val="none"/>
          <w:lang w:val="en-US" w:eastAsia="zh-CN" w:bidi="ar-SA"/>
        </w:rPr>
        <w:t>合同金额大写：</w:t>
      </w:r>
    </w:p>
    <w:p w14:paraId="3C524D64">
      <w:pPr>
        <w:keepNext w:val="0"/>
        <w:keepLines w:val="0"/>
        <w:pageBreakBefore w:val="0"/>
        <w:kinsoku/>
        <w:wordWrap/>
        <w:overflowPunct/>
        <w:topLinePunct w:val="0"/>
        <w:autoSpaceDE/>
        <w:autoSpaceDN/>
        <w:bidi w:val="0"/>
        <w:snapToGrid w:val="0"/>
        <w:spacing w:line="560" w:lineRule="exact"/>
        <w:ind w:firstLine="640" w:firstLineChars="200"/>
        <w:rPr>
          <w:rFonts w:hint="eastAsia" w:ascii="仿宋" w:hAnsi="仿宋" w:eastAsia="仿宋" w:cs="仿宋"/>
          <w:color w:val="auto"/>
          <w:kern w:val="0"/>
          <w:sz w:val="32"/>
          <w:szCs w:val="32"/>
          <w:highlight w:val="none"/>
          <w:lang w:val="en-US" w:eastAsia="zh-CN" w:bidi="ar-SA"/>
        </w:rPr>
      </w:pPr>
      <w:r>
        <w:rPr>
          <w:rFonts w:hint="eastAsia" w:ascii="仿宋" w:hAnsi="仿宋" w:eastAsia="仿宋" w:cs="仿宋"/>
          <w:color w:val="auto"/>
          <w:kern w:val="0"/>
          <w:sz w:val="32"/>
          <w:szCs w:val="32"/>
          <w:highlight w:val="none"/>
          <w:lang w:val="en-US" w:eastAsia="zh-CN" w:bidi="ar-SA"/>
        </w:rPr>
        <w:t xml:space="preserve">        小写：</w:t>
      </w:r>
    </w:p>
    <w:p w14:paraId="6DC637DA">
      <w:pPr>
        <w:keepNext w:val="0"/>
        <w:keepLines w:val="0"/>
        <w:pageBreakBefore w:val="0"/>
        <w:numPr>
          <w:ilvl w:val="0"/>
          <w:numId w:val="2"/>
        </w:numPr>
        <w:kinsoku/>
        <w:wordWrap/>
        <w:overflowPunct/>
        <w:topLinePunct w:val="0"/>
        <w:autoSpaceDE/>
        <w:autoSpaceDN/>
        <w:bidi w:val="0"/>
        <w:snapToGrid w:val="0"/>
        <w:spacing w:line="560" w:lineRule="exact"/>
        <w:ind w:firstLine="640" w:firstLineChars="200"/>
        <w:rPr>
          <w:rFonts w:hint="eastAsia" w:ascii="仿宋" w:hAnsi="仿宋" w:eastAsia="仿宋" w:cs="仿宋"/>
          <w:color w:val="auto"/>
          <w:kern w:val="0"/>
          <w:sz w:val="32"/>
          <w:szCs w:val="32"/>
          <w:highlight w:val="none"/>
          <w:lang w:val="en-US" w:eastAsia="zh-CN" w:bidi="ar-SA"/>
        </w:rPr>
      </w:pPr>
      <w:r>
        <w:rPr>
          <w:rFonts w:hint="eastAsia" w:ascii="仿宋" w:hAnsi="仿宋" w:eastAsia="仿宋" w:cs="仿宋"/>
          <w:color w:val="auto"/>
          <w:kern w:val="0"/>
          <w:sz w:val="32"/>
          <w:szCs w:val="32"/>
          <w:highlight w:val="none"/>
          <w:lang w:val="en-US" w:eastAsia="zh-CN" w:bidi="ar-SA"/>
        </w:rPr>
        <w:t>结算、付款方式及相关要求</w:t>
      </w:r>
    </w:p>
    <w:p w14:paraId="2859D04B">
      <w:pPr>
        <w:keepNext w:val="0"/>
        <w:keepLines w:val="0"/>
        <w:pageBreakBefore w:val="0"/>
        <w:wordWrap/>
        <w:overflowPunct/>
        <w:topLinePunct w:val="0"/>
        <w:bidi w:val="0"/>
        <w:spacing w:line="560" w:lineRule="exact"/>
        <w:ind w:firstLine="640" w:firstLineChars="200"/>
        <w:rPr>
          <w:rFonts w:hint="eastAsia" w:ascii="仿宋" w:hAnsi="仿宋" w:eastAsia="仿宋" w:cs="仿宋"/>
          <w:bCs/>
          <w:color w:val="auto"/>
          <w:sz w:val="32"/>
          <w:szCs w:val="32"/>
          <w:highlight w:val="none"/>
          <w:lang w:val="en-US" w:eastAsia="zh-CN"/>
        </w:rPr>
      </w:pPr>
      <w:r>
        <w:rPr>
          <w:rFonts w:hint="eastAsia" w:ascii="仿宋" w:hAnsi="仿宋" w:eastAsia="仿宋" w:cs="仿宋"/>
          <w:bCs/>
          <w:color w:val="auto"/>
          <w:sz w:val="32"/>
          <w:szCs w:val="32"/>
          <w:highlight w:val="none"/>
          <w:lang w:val="en-US" w:eastAsia="zh-CN"/>
        </w:rPr>
        <w:t>1、维修更换、调试完成后，经验收合格。乙方开具正式合法、合规发票，并按照甲方财务制度及款项支付流程完成相应的程序，分2次支付，维修、更换电池及主配件后经甲方验收合格第一次支付90%，13个月后第二次支付10%。</w:t>
      </w:r>
    </w:p>
    <w:p w14:paraId="0A17006F">
      <w:pPr>
        <w:keepNext w:val="0"/>
        <w:keepLines w:val="0"/>
        <w:pageBreakBefore w:val="0"/>
        <w:numPr>
          <w:ilvl w:val="0"/>
          <w:numId w:val="0"/>
        </w:numPr>
        <w:kinsoku/>
        <w:wordWrap/>
        <w:overflowPunct/>
        <w:topLinePunct w:val="0"/>
        <w:autoSpaceDE/>
        <w:autoSpaceDN/>
        <w:bidi w:val="0"/>
        <w:snapToGrid w:val="0"/>
        <w:spacing w:line="560" w:lineRule="exact"/>
        <w:ind w:firstLine="640" w:firstLineChars="200"/>
        <w:rPr>
          <w:rFonts w:hint="eastAsia" w:ascii="仿宋" w:hAnsi="仿宋" w:eastAsia="仿宋" w:cs="仿宋"/>
          <w:color w:val="auto"/>
          <w:kern w:val="0"/>
          <w:sz w:val="32"/>
          <w:szCs w:val="32"/>
          <w:highlight w:val="none"/>
          <w:lang w:val="en-US" w:eastAsia="zh-CN" w:bidi="ar-SA"/>
        </w:rPr>
      </w:pPr>
      <w:r>
        <w:rPr>
          <w:rFonts w:hint="eastAsia" w:ascii="仿宋" w:hAnsi="仿宋" w:eastAsia="仿宋" w:cs="仿宋"/>
          <w:color w:val="auto"/>
          <w:kern w:val="0"/>
          <w:sz w:val="32"/>
          <w:szCs w:val="32"/>
          <w:highlight w:val="none"/>
          <w:lang w:val="en-US" w:eastAsia="zh-CN" w:bidi="ar-SA"/>
        </w:rPr>
        <w:t>2、合同款支付方式：本项目无预付款，项目评价合格后，乙方提供结算资料（合同、评价表、结算申请、发票），甲方根据结算申请及对应的发票全额支付费用。</w:t>
      </w:r>
    </w:p>
    <w:p w14:paraId="68E3F51A">
      <w:pPr>
        <w:keepNext w:val="0"/>
        <w:keepLines w:val="0"/>
        <w:pageBreakBefore w:val="0"/>
        <w:widowControl/>
        <w:numPr>
          <w:ilvl w:val="0"/>
          <w:numId w:val="0"/>
        </w:numPr>
        <w:wordWrap/>
        <w:overflowPunct/>
        <w:topLinePunct w:val="0"/>
        <w:bidi w:val="0"/>
        <w:spacing w:line="560" w:lineRule="exact"/>
        <w:ind w:right="0" w:rightChars="0" w:firstLine="640" w:firstLineChars="200"/>
        <w:jc w:val="left"/>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3、合同金额为完成服务所涉及到的设备、人员工资，运输、保险及伴随服务等所有费用。包括但不限于检测费、维修费、货物价款(含通常配备的备品备件、易损件）、运杂费（含保险费）、人工费、装卸费、安装调试费、培训费、技术资料费、维护保养费、售后服务费、招标代理服务费、利润、税金、风险、验收费等完成本项目所需的全部费用。如有遗漏，视为已包含在内。</w:t>
      </w:r>
    </w:p>
    <w:p w14:paraId="5C586A6A">
      <w:pPr>
        <w:pStyle w:val="9"/>
        <w:keepNext w:val="0"/>
        <w:keepLines w:val="0"/>
        <w:pageBreakBefore w:val="0"/>
        <w:widowControl/>
        <w:numPr>
          <w:ilvl w:val="0"/>
          <w:numId w:val="0"/>
        </w:numPr>
        <w:wordWrap/>
        <w:overflowPunct/>
        <w:topLinePunct w:val="0"/>
        <w:bidi w:val="0"/>
        <w:spacing w:before="0" w:after="0" w:line="560" w:lineRule="exact"/>
        <w:ind w:left="0" w:right="0" w:rightChars="0" w:firstLine="640" w:firstLineChars="200"/>
        <w:rPr>
          <w:rFonts w:hint="eastAsia" w:ascii="仿宋" w:hAnsi="仿宋" w:eastAsia="仿宋" w:cs="仿宋"/>
          <w:color w:val="auto"/>
          <w:kern w:val="0"/>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4、本合同采用固定总价的方式，不受市场价、人工费、实际工作量等变化的影响。</w:t>
      </w:r>
    </w:p>
    <w:p w14:paraId="30DCD627">
      <w:pPr>
        <w:keepNext w:val="0"/>
        <w:keepLines w:val="0"/>
        <w:pageBreakBefore w:val="0"/>
        <w:kinsoku/>
        <w:wordWrap/>
        <w:overflowPunct/>
        <w:topLinePunct w:val="0"/>
        <w:autoSpaceDE/>
        <w:autoSpaceDN/>
        <w:bidi w:val="0"/>
        <w:snapToGrid w:val="0"/>
        <w:spacing w:line="560" w:lineRule="exact"/>
        <w:ind w:firstLine="640" w:firstLineChars="200"/>
        <w:rPr>
          <w:rFonts w:hint="eastAsia" w:ascii="黑体" w:hAnsi="黑体" w:eastAsia="黑体" w:cs="黑体"/>
          <w:b w:val="0"/>
          <w:bCs/>
          <w:color w:val="auto"/>
          <w:sz w:val="32"/>
          <w:szCs w:val="32"/>
          <w:highlight w:val="none"/>
          <w:lang w:val="en-US" w:eastAsia="zh-CN"/>
        </w:rPr>
      </w:pPr>
      <w:r>
        <w:rPr>
          <w:rFonts w:hint="eastAsia" w:ascii="黑体" w:hAnsi="黑体" w:eastAsia="黑体" w:cs="黑体"/>
          <w:b w:val="0"/>
          <w:bCs/>
          <w:color w:val="auto"/>
          <w:sz w:val="32"/>
          <w:szCs w:val="32"/>
          <w:highlight w:val="none"/>
          <w:lang w:val="en-US" w:eastAsia="zh-CN"/>
        </w:rPr>
        <w:t>第四条、服务期限</w:t>
      </w:r>
    </w:p>
    <w:p w14:paraId="41F525C4">
      <w:pPr>
        <w:pStyle w:val="9"/>
        <w:keepNext w:val="0"/>
        <w:keepLines w:val="0"/>
        <w:pageBreakBefore w:val="0"/>
        <w:widowControl/>
        <w:numPr>
          <w:ilvl w:val="0"/>
          <w:numId w:val="0"/>
        </w:numPr>
        <w:wordWrap/>
        <w:overflowPunct/>
        <w:topLinePunct w:val="0"/>
        <w:bidi w:val="0"/>
        <w:spacing w:before="0" w:after="0" w:line="560" w:lineRule="exact"/>
        <w:ind w:left="0" w:leftChars="0" w:right="0" w:rightChars="0" w:firstLine="640" w:firstLineChars="200"/>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自合同签订后1年。</w:t>
      </w:r>
    </w:p>
    <w:p w14:paraId="50AB83AF">
      <w:pPr>
        <w:pStyle w:val="9"/>
        <w:keepNext w:val="0"/>
        <w:keepLines w:val="0"/>
        <w:pageBreakBefore w:val="0"/>
        <w:widowControl/>
        <w:numPr>
          <w:ilvl w:val="0"/>
          <w:numId w:val="0"/>
        </w:numPr>
        <w:wordWrap/>
        <w:overflowPunct/>
        <w:topLinePunct w:val="0"/>
        <w:bidi w:val="0"/>
        <w:spacing w:before="0" w:after="0" w:line="560" w:lineRule="exact"/>
        <w:ind w:left="0" w:leftChars="0" w:right="0" w:rightChars="0" w:firstLine="640" w:firstLineChars="200"/>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 xml:space="preserve">1.质保期限：  2年     </w:t>
      </w:r>
    </w:p>
    <w:p w14:paraId="58D7DAFF">
      <w:pPr>
        <w:pStyle w:val="9"/>
        <w:keepNext w:val="0"/>
        <w:keepLines w:val="0"/>
        <w:pageBreakBefore w:val="0"/>
        <w:widowControl/>
        <w:numPr>
          <w:ilvl w:val="0"/>
          <w:numId w:val="0"/>
        </w:numPr>
        <w:wordWrap/>
        <w:overflowPunct/>
        <w:topLinePunct w:val="0"/>
        <w:bidi w:val="0"/>
        <w:spacing w:before="0" w:after="0" w:line="560" w:lineRule="exact"/>
        <w:ind w:left="0" w:leftChars="0" w:right="0" w:rightChars="0" w:firstLine="640" w:firstLineChars="200"/>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售后服务要求：质保期内免费维修所有更换的配件</w:t>
      </w:r>
    </w:p>
    <w:p w14:paraId="2A4ABCAB">
      <w:pPr>
        <w:pStyle w:val="9"/>
        <w:keepNext w:val="0"/>
        <w:keepLines w:val="0"/>
        <w:pageBreakBefore w:val="0"/>
        <w:widowControl/>
        <w:numPr>
          <w:ilvl w:val="0"/>
          <w:numId w:val="0"/>
        </w:numPr>
        <w:wordWrap/>
        <w:overflowPunct/>
        <w:topLinePunct w:val="0"/>
        <w:bidi w:val="0"/>
        <w:spacing w:before="0" w:after="0" w:line="560" w:lineRule="exact"/>
        <w:ind w:left="0" w:leftChars="0" w:right="0" w:rightChars="0" w:firstLine="640" w:firstLineChars="200"/>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2.维修维护要求及响应时间要求：24小时</w:t>
      </w:r>
    </w:p>
    <w:p w14:paraId="6A37D030">
      <w:pPr>
        <w:pStyle w:val="9"/>
        <w:keepNext w:val="0"/>
        <w:keepLines w:val="0"/>
        <w:pageBreakBefore w:val="0"/>
        <w:widowControl/>
        <w:numPr>
          <w:ilvl w:val="0"/>
          <w:numId w:val="0"/>
        </w:numPr>
        <w:wordWrap/>
        <w:overflowPunct/>
        <w:topLinePunct w:val="0"/>
        <w:bidi w:val="0"/>
        <w:spacing w:before="0" w:after="0" w:line="560" w:lineRule="exact"/>
        <w:ind w:left="0" w:leftChars="0" w:right="0" w:rightChars="0" w:firstLine="640" w:firstLineChars="200"/>
        <w:rPr>
          <w:rFonts w:hint="default" w:ascii="仿宋" w:hAnsi="仿宋" w:eastAsia="仿宋" w:cs="仿宋"/>
          <w:b w:val="0"/>
          <w:bCs w:val="0"/>
          <w:color w:val="auto"/>
          <w:sz w:val="32"/>
          <w:szCs w:val="32"/>
          <w:highlight w:val="none"/>
          <w:lang w:val="en-US" w:eastAsia="zh-CN"/>
        </w:rPr>
      </w:pPr>
      <w:r>
        <w:rPr>
          <w:rFonts w:hint="eastAsia" w:ascii="仿宋" w:hAnsi="仿宋" w:cs="仿宋"/>
          <w:b w:val="0"/>
          <w:bCs w:val="0"/>
          <w:color w:val="auto"/>
          <w:sz w:val="32"/>
          <w:szCs w:val="32"/>
          <w:highlight w:val="none"/>
          <w:lang w:val="en-US" w:eastAsia="zh-CN"/>
        </w:rPr>
        <w:t>3.合同签订后50个日历日完成电池更换、主机主配件更换达到正常使用标准。</w:t>
      </w:r>
    </w:p>
    <w:p w14:paraId="25BA18ED">
      <w:pPr>
        <w:pStyle w:val="9"/>
        <w:keepNext w:val="0"/>
        <w:keepLines w:val="0"/>
        <w:pageBreakBefore w:val="0"/>
        <w:widowControl/>
        <w:numPr>
          <w:ilvl w:val="0"/>
          <w:numId w:val="0"/>
        </w:numPr>
        <w:wordWrap/>
        <w:overflowPunct/>
        <w:topLinePunct w:val="0"/>
        <w:bidi w:val="0"/>
        <w:spacing w:before="0" w:after="0" w:line="560" w:lineRule="exact"/>
        <w:ind w:left="0" w:leftChars="0" w:right="0" w:rightChars="0" w:firstLine="640" w:firstLineChars="200"/>
        <w:rPr>
          <w:rFonts w:hint="eastAsia" w:ascii="仿宋" w:hAnsi="仿宋" w:eastAsia="仿宋" w:cs="仿宋"/>
          <w:b w:val="0"/>
          <w:bCs w:val="0"/>
          <w:color w:val="auto"/>
          <w:sz w:val="32"/>
          <w:szCs w:val="32"/>
          <w:highlight w:val="none"/>
          <w:lang w:val="en-US" w:eastAsia="zh-CN"/>
        </w:rPr>
      </w:pPr>
      <w:r>
        <w:rPr>
          <w:rFonts w:hint="eastAsia" w:ascii="仿宋" w:hAnsi="仿宋" w:cs="仿宋"/>
          <w:b w:val="0"/>
          <w:bCs w:val="0"/>
          <w:color w:val="auto"/>
          <w:sz w:val="32"/>
          <w:szCs w:val="32"/>
          <w:highlight w:val="none"/>
          <w:lang w:val="en-US" w:eastAsia="zh-CN"/>
        </w:rPr>
        <w:t>4</w:t>
      </w:r>
      <w:r>
        <w:rPr>
          <w:rFonts w:hint="eastAsia" w:ascii="仿宋" w:hAnsi="仿宋" w:eastAsia="仿宋" w:cs="仿宋"/>
          <w:b w:val="0"/>
          <w:bCs w:val="0"/>
          <w:color w:val="auto"/>
          <w:sz w:val="32"/>
          <w:szCs w:val="32"/>
          <w:highlight w:val="none"/>
          <w:lang w:val="en-US" w:eastAsia="zh-CN"/>
        </w:rPr>
        <w:t>.人员培训要求：对工作人员进行安全操作培训。</w:t>
      </w:r>
    </w:p>
    <w:p w14:paraId="47E548DF">
      <w:pPr>
        <w:keepNext w:val="0"/>
        <w:keepLines w:val="0"/>
        <w:pageBreakBefore w:val="0"/>
        <w:kinsoku/>
        <w:wordWrap/>
        <w:overflowPunct/>
        <w:topLinePunct w:val="0"/>
        <w:autoSpaceDE/>
        <w:autoSpaceDN/>
        <w:bidi w:val="0"/>
        <w:snapToGrid w:val="0"/>
        <w:spacing w:line="560" w:lineRule="exact"/>
        <w:ind w:firstLine="640" w:firstLineChars="200"/>
        <w:rPr>
          <w:rFonts w:hint="eastAsia" w:ascii="黑体" w:hAnsi="黑体" w:eastAsia="黑体" w:cs="黑体"/>
          <w:b w:val="0"/>
          <w:bCs/>
          <w:color w:val="auto"/>
          <w:sz w:val="32"/>
          <w:szCs w:val="32"/>
          <w:highlight w:val="none"/>
          <w:lang w:val="en-US" w:eastAsia="zh-CN"/>
        </w:rPr>
      </w:pPr>
      <w:r>
        <w:rPr>
          <w:rFonts w:hint="eastAsia" w:ascii="黑体" w:hAnsi="黑体" w:eastAsia="黑体" w:cs="黑体"/>
          <w:b w:val="0"/>
          <w:bCs/>
          <w:color w:val="auto"/>
          <w:sz w:val="32"/>
          <w:szCs w:val="32"/>
          <w:highlight w:val="none"/>
          <w:lang w:val="en-US" w:eastAsia="zh-CN"/>
        </w:rPr>
        <w:t>第五条、服务职责</w:t>
      </w:r>
    </w:p>
    <w:p w14:paraId="09EA070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right="0" w:rightChars="0"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乙方安排现场运维的人员必须严格遵守相关规定，建立健全岗位责任制度和管理制度、各种紧急(突发)事件应对处置预案等服务管理制度体系,并加强对服务人员的管理。</w:t>
      </w:r>
    </w:p>
    <w:p w14:paraId="5F44E6EF">
      <w:pPr>
        <w:keepNext w:val="0"/>
        <w:keepLines w:val="0"/>
        <w:pageBreakBefore w:val="0"/>
        <w:kinsoku/>
        <w:wordWrap/>
        <w:overflowPunct/>
        <w:topLinePunct w:val="0"/>
        <w:autoSpaceDE/>
        <w:autoSpaceDN/>
        <w:bidi w:val="0"/>
        <w:snapToGrid w:val="0"/>
        <w:spacing w:line="560" w:lineRule="exact"/>
        <w:ind w:firstLine="640" w:firstLineChars="200"/>
        <w:rPr>
          <w:rFonts w:hint="eastAsia" w:ascii="黑体" w:hAnsi="黑体" w:eastAsia="黑体" w:cs="黑体"/>
          <w:b w:val="0"/>
          <w:bCs/>
          <w:color w:val="auto"/>
          <w:sz w:val="32"/>
          <w:szCs w:val="32"/>
          <w:highlight w:val="none"/>
          <w:lang w:val="en-US" w:eastAsia="zh-CN"/>
        </w:rPr>
      </w:pPr>
      <w:r>
        <w:rPr>
          <w:rFonts w:hint="eastAsia" w:ascii="黑体" w:hAnsi="黑体" w:eastAsia="黑体" w:cs="黑体"/>
          <w:b w:val="0"/>
          <w:bCs/>
          <w:color w:val="auto"/>
          <w:sz w:val="32"/>
          <w:szCs w:val="32"/>
          <w:highlight w:val="none"/>
          <w:lang w:val="en-US" w:eastAsia="zh-CN"/>
        </w:rPr>
        <w:t>第六条、甲、乙方权利和义务</w:t>
      </w:r>
    </w:p>
    <w:p w14:paraId="47575304">
      <w:pPr>
        <w:pStyle w:val="9"/>
        <w:keepNext w:val="0"/>
        <w:keepLines w:val="0"/>
        <w:pageBreakBefore w:val="0"/>
        <w:widowControl/>
        <w:wordWrap/>
        <w:overflowPunct/>
        <w:topLinePunct w:val="0"/>
        <w:bidi w:val="0"/>
        <w:spacing w:before="0" w:after="0" w:line="560" w:lineRule="exact"/>
        <w:ind w:left="0" w:right="0" w:rightChars="0" w:firstLine="640" w:firstLineChars="200"/>
        <w:rPr>
          <w:rFonts w:hint="default" w:ascii="仿宋" w:hAnsi="仿宋" w:cs="仿宋"/>
          <w:color w:val="auto"/>
          <w:kern w:val="0"/>
          <w:sz w:val="32"/>
          <w:szCs w:val="32"/>
          <w:highlight w:val="none"/>
          <w:lang w:val="en-US" w:eastAsia="zh-CN" w:bidi="ar-SA"/>
        </w:rPr>
      </w:pPr>
      <w:r>
        <w:rPr>
          <w:rFonts w:hint="eastAsia" w:ascii="仿宋" w:hAnsi="仿宋" w:cs="仿宋"/>
          <w:color w:val="auto"/>
          <w:kern w:val="0"/>
          <w:sz w:val="32"/>
          <w:szCs w:val="32"/>
          <w:highlight w:val="none"/>
          <w:lang w:val="en-US" w:eastAsia="zh-CN" w:bidi="ar-SA"/>
        </w:rPr>
        <w:t>（一）</w:t>
      </w:r>
      <w:r>
        <w:rPr>
          <w:rFonts w:hint="eastAsia" w:ascii="仿宋" w:hAnsi="仿宋" w:eastAsia="仿宋" w:cs="仿宋"/>
          <w:color w:val="auto"/>
          <w:kern w:val="0"/>
          <w:sz w:val="32"/>
          <w:szCs w:val="32"/>
          <w:highlight w:val="none"/>
          <w:lang w:val="en-US" w:eastAsia="zh-CN" w:bidi="ar-SA"/>
        </w:rPr>
        <w:t>甲方权利和义务</w:t>
      </w:r>
    </w:p>
    <w:p w14:paraId="3750210B">
      <w:pPr>
        <w:pStyle w:val="9"/>
        <w:keepNext w:val="0"/>
        <w:keepLines w:val="0"/>
        <w:pageBreakBefore w:val="0"/>
        <w:widowControl/>
        <w:wordWrap/>
        <w:overflowPunct/>
        <w:topLinePunct w:val="0"/>
        <w:bidi w:val="0"/>
        <w:spacing w:before="0" w:after="0" w:line="560" w:lineRule="exact"/>
        <w:ind w:left="0" w:right="0" w:rightChars="0" w:firstLine="640" w:firstLineChars="200"/>
        <w:rPr>
          <w:rFonts w:hint="eastAsia" w:ascii="仿宋" w:hAnsi="仿宋" w:eastAsia="仿宋" w:cs="仿宋"/>
          <w:color w:val="auto"/>
          <w:kern w:val="0"/>
          <w:sz w:val="32"/>
          <w:szCs w:val="32"/>
          <w:highlight w:val="none"/>
          <w:lang w:val="en-US" w:eastAsia="zh-CN" w:bidi="ar-SA"/>
        </w:rPr>
      </w:pPr>
      <w:r>
        <w:rPr>
          <w:rFonts w:hint="eastAsia" w:ascii="仿宋" w:hAnsi="仿宋" w:cs="仿宋"/>
          <w:color w:val="auto"/>
          <w:kern w:val="0"/>
          <w:sz w:val="32"/>
          <w:szCs w:val="32"/>
          <w:highlight w:val="none"/>
          <w:lang w:val="en-US" w:eastAsia="zh-CN" w:bidi="ar-SA"/>
        </w:rPr>
        <w:t>1、</w:t>
      </w:r>
      <w:r>
        <w:rPr>
          <w:rFonts w:hint="eastAsia" w:ascii="仿宋" w:hAnsi="仿宋" w:eastAsia="仿宋" w:cs="仿宋"/>
          <w:color w:val="auto"/>
          <w:kern w:val="0"/>
          <w:sz w:val="32"/>
          <w:szCs w:val="32"/>
          <w:highlight w:val="none"/>
          <w:lang w:val="en-US" w:eastAsia="zh-CN" w:bidi="ar-SA"/>
        </w:rPr>
        <w:t>甲方有权监督乙方工作执行情况；</w:t>
      </w:r>
    </w:p>
    <w:p w14:paraId="7FD3240B">
      <w:pPr>
        <w:pStyle w:val="9"/>
        <w:keepNext w:val="0"/>
        <w:keepLines w:val="0"/>
        <w:pageBreakBefore w:val="0"/>
        <w:widowControl/>
        <w:wordWrap/>
        <w:overflowPunct/>
        <w:topLinePunct w:val="0"/>
        <w:bidi w:val="0"/>
        <w:spacing w:before="0" w:after="0" w:line="560" w:lineRule="exact"/>
        <w:ind w:left="0" w:right="0" w:rightChars="0" w:firstLine="640" w:firstLineChars="200"/>
        <w:rPr>
          <w:rFonts w:hint="eastAsia" w:ascii="仿宋" w:hAnsi="仿宋" w:eastAsia="仿宋" w:cs="仿宋"/>
          <w:color w:val="auto"/>
          <w:kern w:val="0"/>
          <w:sz w:val="32"/>
          <w:szCs w:val="32"/>
          <w:highlight w:val="none"/>
          <w:lang w:val="en-US" w:eastAsia="zh-CN" w:bidi="ar-SA"/>
        </w:rPr>
      </w:pPr>
      <w:r>
        <w:rPr>
          <w:rFonts w:hint="eastAsia" w:ascii="仿宋" w:hAnsi="仿宋" w:cs="仿宋"/>
          <w:color w:val="auto"/>
          <w:kern w:val="0"/>
          <w:sz w:val="32"/>
          <w:szCs w:val="32"/>
          <w:highlight w:val="none"/>
          <w:lang w:val="en-US" w:eastAsia="zh-CN" w:bidi="ar-SA"/>
        </w:rPr>
        <w:t>2、</w:t>
      </w:r>
      <w:r>
        <w:rPr>
          <w:rFonts w:hint="eastAsia" w:ascii="仿宋" w:hAnsi="仿宋" w:eastAsia="仿宋" w:cs="仿宋"/>
          <w:color w:val="auto"/>
          <w:kern w:val="0"/>
          <w:sz w:val="32"/>
          <w:szCs w:val="32"/>
          <w:highlight w:val="none"/>
          <w:lang w:val="en-US" w:eastAsia="zh-CN" w:bidi="ar-SA"/>
        </w:rPr>
        <w:t>甲方有权向乙方提出合理化建议，乙方应予以采纳；</w:t>
      </w:r>
    </w:p>
    <w:p w14:paraId="75FFEE5C">
      <w:pPr>
        <w:pStyle w:val="9"/>
        <w:keepNext w:val="0"/>
        <w:keepLines w:val="0"/>
        <w:pageBreakBefore w:val="0"/>
        <w:widowControl/>
        <w:wordWrap/>
        <w:overflowPunct/>
        <w:topLinePunct w:val="0"/>
        <w:bidi w:val="0"/>
        <w:spacing w:before="0" w:after="0" w:line="560" w:lineRule="exact"/>
        <w:ind w:left="0" w:right="0" w:rightChars="0" w:firstLine="640" w:firstLineChars="200"/>
        <w:rPr>
          <w:rFonts w:hint="eastAsia" w:ascii="仿宋" w:hAnsi="仿宋" w:eastAsia="仿宋" w:cs="仿宋"/>
          <w:color w:val="auto"/>
          <w:kern w:val="0"/>
          <w:sz w:val="32"/>
          <w:szCs w:val="32"/>
          <w:highlight w:val="none"/>
          <w:lang w:val="en-US" w:eastAsia="zh-CN" w:bidi="ar-SA"/>
        </w:rPr>
      </w:pPr>
      <w:r>
        <w:rPr>
          <w:rFonts w:hint="eastAsia" w:ascii="仿宋" w:hAnsi="仿宋" w:cs="仿宋"/>
          <w:color w:val="auto"/>
          <w:kern w:val="0"/>
          <w:sz w:val="32"/>
          <w:szCs w:val="32"/>
          <w:highlight w:val="none"/>
          <w:lang w:val="en-US" w:eastAsia="zh-CN" w:bidi="ar-SA"/>
        </w:rPr>
        <w:t>3、</w:t>
      </w:r>
      <w:r>
        <w:rPr>
          <w:rFonts w:hint="eastAsia" w:ascii="仿宋" w:hAnsi="仿宋" w:eastAsia="仿宋" w:cs="仿宋"/>
          <w:color w:val="auto"/>
          <w:kern w:val="0"/>
          <w:sz w:val="32"/>
          <w:szCs w:val="32"/>
          <w:highlight w:val="none"/>
          <w:lang w:val="en-US" w:eastAsia="zh-CN" w:bidi="ar-SA"/>
        </w:rPr>
        <w:t>甲方有权对乙方的维修质量、进度等情况进行安全监督检查，如乙方未达到标准或出现不合格情况，甲方有权要求乙方进行整改和完善。逾期未整改的，甲方有权按照甲方相关规定对乙方进行经济处罚；</w:t>
      </w:r>
    </w:p>
    <w:p w14:paraId="5A7334B6">
      <w:pPr>
        <w:pStyle w:val="9"/>
        <w:keepNext w:val="0"/>
        <w:keepLines w:val="0"/>
        <w:pageBreakBefore w:val="0"/>
        <w:widowControl/>
        <w:wordWrap/>
        <w:overflowPunct/>
        <w:topLinePunct w:val="0"/>
        <w:bidi w:val="0"/>
        <w:spacing w:before="0" w:after="0" w:line="560" w:lineRule="exact"/>
        <w:ind w:left="0" w:right="0" w:rightChars="0" w:firstLine="640" w:firstLineChars="200"/>
        <w:rPr>
          <w:rFonts w:hint="eastAsia" w:ascii="仿宋" w:hAnsi="仿宋" w:eastAsia="仿宋" w:cs="仿宋"/>
          <w:color w:val="auto"/>
          <w:kern w:val="0"/>
          <w:sz w:val="32"/>
          <w:szCs w:val="32"/>
          <w:highlight w:val="none"/>
          <w:lang w:val="en-US" w:eastAsia="zh-CN" w:bidi="ar-SA"/>
        </w:rPr>
      </w:pPr>
      <w:r>
        <w:rPr>
          <w:rFonts w:hint="eastAsia" w:ascii="仿宋" w:hAnsi="仿宋" w:cs="仿宋"/>
          <w:color w:val="auto"/>
          <w:kern w:val="0"/>
          <w:sz w:val="32"/>
          <w:szCs w:val="32"/>
          <w:highlight w:val="none"/>
          <w:lang w:val="en-US" w:eastAsia="zh-CN" w:bidi="ar-SA"/>
        </w:rPr>
        <w:t>4、</w:t>
      </w:r>
      <w:r>
        <w:rPr>
          <w:rFonts w:hint="eastAsia" w:ascii="仿宋" w:hAnsi="仿宋" w:eastAsia="仿宋" w:cs="仿宋"/>
          <w:color w:val="auto"/>
          <w:kern w:val="0"/>
          <w:sz w:val="32"/>
          <w:szCs w:val="32"/>
          <w:highlight w:val="none"/>
          <w:lang w:val="en-US" w:eastAsia="zh-CN" w:bidi="ar-SA"/>
        </w:rPr>
        <w:t>甲方有权要求乙方人员遵守甲方的规章制度，并对甲方相关信息资料进行保密。</w:t>
      </w:r>
    </w:p>
    <w:p w14:paraId="73ED298B">
      <w:pPr>
        <w:pStyle w:val="9"/>
        <w:keepNext w:val="0"/>
        <w:keepLines w:val="0"/>
        <w:pageBreakBefore w:val="0"/>
        <w:widowControl/>
        <w:wordWrap/>
        <w:overflowPunct/>
        <w:topLinePunct w:val="0"/>
        <w:bidi w:val="0"/>
        <w:spacing w:before="0" w:after="0" w:line="560" w:lineRule="exact"/>
        <w:ind w:left="0" w:right="0" w:rightChars="0" w:firstLine="640" w:firstLineChars="200"/>
        <w:rPr>
          <w:rFonts w:hint="eastAsia" w:ascii="仿宋" w:hAnsi="仿宋" w:eastAsia="仿宋" w:cs="仿宋"/>
          <w:color w:val="auto"/>
          <w:kern w:val="0"/>
          <w:sz w:val="32"/>
          <w:szCs w:val="32"/>
          <w:highlight w:val="none"/>
          <w:lang w:val="en-US" w:eastAsia="zh-CN" w:bidi="ar-SA"/>
        </w:rPr>
      </w:pPr>
      <w:r>
        <w:rPr>
          <w:rFonts w:hint="eastAsia" w:ascii="仿宋" w:hAnsi="仿宋" w:cs="仿宋"/>
          <w:color w:val="auto"/>
          <w:kern w:val="0"/>
          <w:sz w:val="32"/>
          <w:szCs w:val="32"/>
          <w:highlight w:val="none"/>
          <w:lang w:val="en-US" w:eastAsia="zh-CN" w:bidi="ar-SA"/>
        </w:rPr>
        <w:t>5、</w:t>
      </w:r>
      <w:r>
        <w:rPr>
          <w:rFonts w:hint="eastAsia" w:ascii="仿宋" w:hAnsi="仿宋" w:eastAsia="仿宋" w:cs="仿宋"/>
          <w:color w:val="auto"/>
          <w:kern w:val="0"/>
          <w:sz w:val="32"/>
          <w:szCs w:val="32"/>
          <w:highlight w:val="none"/>
          <w:lang w:val="en-US" w:eastAsia="zh-CN" w:bidi="ar-SA"/>
        </w:rPr>
        <w:t>甲方有权对乙方配备的人员进行审核，乙方如更换工作人员，应征得甲方同意后更换；</w:t>
      </w:r>
    </w:p>
    <w:p w14:paraId="47F99B3D">
      <w:pPr>
        <w:pStyle w:val="9"/>
        <w:keepNext w:val="0"/>
        <w:keepLines w:val="0"/>
        <w:pageBreakBefore w:val="0"/>
        <w:widowControl/>
        <w:wordWrap/>
        <w:overflowPunct/>
        <w:topLinePunct w:val="0"/>
        <w:bidi w:val="0"/>
        <w:spacing w:before="0" w:after="0" w:line="560" w:lineRule="exact"/>
        <w:ind w:left="0" w:right="0" w:rightChars="0" w:firstLine="640" w:firstLineChars="200"/>
        <w:rPr>
          <w:rFonts w:hint="eastAsia" w:ascii="仿宋" w:hAnsi="仿宋" w:eastAsia="仿宋" w:cs="仿宋"/>
          <w:color w:val="auto"/>
          <w:kern w:val="0"/>
          <w:sz w:val="32"/>
          <w:szCs w:val="32"/>
          <w:highlight w:val="none"/>
          <w:lang w:val="en-US" w:eastAsia="zh-CN" w:bidi="ar-SA"/>
        </w:rPr>
      </w:pPr>
      <w:r>
        <w:rPr>
          <w:rFonts w:hint="eastAsia" w:ascii="仿宋" w:hAnsi="仿宋" w:cs="仿宋"/>
          <w:color w:val="auto"/>
          <w:kern w:val="0"/>
          <w:sz w:val="32"/>
          <w:szCs w:val="32"/>
          <w:highlight w:val="none"/>
          <w:lang w:val="en-US" w:eastAsia="zh-CN" w:bidi="ar-SA"/>
        </w:rPr>
        <w:t>6、</w:t>
      </w:r>
      <w:r>
        <w:rPr>
          <w:rFonts w:hint="eastAsia" w:ascii="仿宋" w:hAnsi="仿宋" w:eastAsia="仿宋" w:cs="仿宋"/>
          <w:color w:val="auto"/>
          <w:kern w:val="0"/>
          <w:sz w:val="32"/>
          <w:szCs w:val="32"/>
          <w:highlight w:val="none"/>
          <w:lang w:val="en-US" w:eastAsia="zh-CN" w:bidi="ar-SA"/>
        </w:rPr>
        <w:t>甲方应按合同约定及时向乙方支付服务费用。</w:t>
      </w:r>
    </w:p>
    <w:p w14:paraId="0B483AF8">
      <w:pPr>
        <w:pStyle w:val="9"/>
        <w:keepNext w:val="0"/>
        <w:keepLines w:val="0"/>
        <w:pageBreakBefore w:val="0"/>
        <w:widowControl/>
        <w:wordWrap/>
        <w:overflowPunct/>
        <w:topLinePunct w:val="0"/>
        <w:bidi w:val="0"/>
        <w:spacing w:before="0" w:after="0" w:line="560" w:lineRule="exact"/>
        <w:ind w:left="0" w:right="0" w:rightChars="0" w:firstLine="640" w:firstLineChars="200"/>
        <w:rPr>
          <w:rFonts w:hint="eastAsia" w:ascii="仿宋" w:hAnsi="仿宋" w:eastAsia="仿宋" w:cs="仿宋"/>
          <w:color w:val="auto"/>
          <w:kern w:val="0"/>
          <w:sz w:val="32"/>
          <w:szCs w:val="32"/>
          <w:highlight w:val="none"/>
          <w:lang w:val="en-US" w:eastAsia="zh-CN" w:bidi="ar-SA"/>
        </w:rPr>
      </w:pPr>
      <w:r>
        <w:rPr>
          <w:rFonts w:hint="eastAsia" w:ascii="仿宋" w:hAnsi="仿宋" w:cs="仿宋"/>
          <w:color w:val="auto"/>
          <w:kern w:val="0"/>
          <w:sz w:val="32"/>
          <w:szCs w:val="32"/>
          <w:highlight w:val="none"/>
          <w:lang w:val="en-US" w:eastAsia="zh-CN" w:bidi="ar-SA"/>
        </w:rPr>
        <w:t>（二）乙</w:t>
      </w:r>
      <w:r>
        <w:rPr>
          <w:rFonts w:hint="eastAsia" w:ascii="仿宋" w:hAnsi="仿宋" w:eastAsia="仿宋" w:cs="仿宋"/>
          <w:color w:val="auto"/>
          <w:kern w:val="0"/>
          <w:sz w:val="32"/>
          <w:szCs w:val="32"/>
          <w:highlight w:val="none"/>
          <w:lang w:val="en-US" w:eastAsia="zh-CN" w:bidi="ar-SA"/>
        </w:rPr>
        <w:t>方权利和义务</w:t>
      </w:r>
    </w:p>
    <w:p w14:paraId="03F924EB">
      <w:pPr>
        <w:pStyle w:val="4"/>
        <w:keepNext w:val="0"/>
        <w:keepLines w:val="0"/>
        <w:pageBreakBefore w:val="0"/>
        <w:wordWrap/>
        <w:overflowPunct/>
        <w:topLinePunct w:val="0"/>
        <w:bidi w:val="0"/>
        <w:spacing w:line="560" w:lineRule="exact"/>
        <w:ind w:left="0" w:right="0" w:rightChars="0" w:firstLine="640" w:firstLineChars="200"/>
        <w:rPr>
          <w:rFonts w:hint="eastAsia" w:ascii="仿宋" w:hAnsi="仿宋" w:eastAsia="仿宋" w:cs="仿宋"/>
          <w:color w:val="auto"/>
          <w:kern w:val="0"/>
          <w:sz w:val="32"/>
          <w:szCs w:val="32"/>
          <w:highlight w:val="none"/>
          <w:lang w:val="en-US" w:eastAsia="zh-CN" w:bidi="ar-SA"/>
        </w:rPr>
      </w:pPr>
      <w:r>
        <w:rPr>
          <w:rFonts w:hint="eastAsia" w:ascii="仿宋" w:hAnsi="仿宋" w:eastAsia="仿宋" w:cs="仿宋"/>
          <w:color w:val="auto"/>
          <w:kern w:val="0"/>
          <w:sz w:val="32"/>
          <w:szCs w:val="32"/>
          <w:highlight w:val="none"/>
          <w:lang w:val="en-US" w:eastAsia="zh-CN" w:bidi="ar-SA"/>
        </w:rPr>
        <w:t>1、乙方应建立健全项目管理制度等体系,并加强人员管理。</w:t>
      </w:r>
    </w:p>
    <w:p w14:paraId="1078FD3A">
      <w:pPr>
        <w:pStyle w:val="4"/>
        <w:keepNext w:val="0"/>
        <w:keepLines w:val="0"/>
        <w:pageBreakBefore w:val="0"/>
        <w:wordWrap/>
        <w:overflowPunct/>
        <w:topLinePunct w:val="0"/>
        <w:bidi w:val="0"/>
        <w:spacing w:line="560" w:lineRule="exact"/>
        <w:ind w:left="0" w:right="0" w:rightChars="0" w:firstLine="640" w:firstLineChars="200"/>
        <w:rPr>
          <w:rFonts w:hint="eastAsia" w:ascii="仿宋" w:hAnsi="仿宋" w:eastAsia="仿宋" w:cs="仿宋"/>
          <w:color w:val="auto"/>
          <w:kern w:val="0"/>
          <w:sz w:val="32"/>
          <w:szCs w:val="32"/>
          <w:highlight w:val="none"/>
          <w:lang w:val="en-US" w:eastAsia="zh-CN" w:bidi="ar-SA"/>
        </w:rPr>
      </w:pPr>
      <w:r>
        <w:rPr>
          <w:rFonts w:hint="eastAsia" w:ascii="仿宋" w:hAnsi="仿宋" w:eastAsia="仿宋" w:cs="仿宋"/>
          <w:color w:val="auto"/>
          <w:kern w:val="0"/>
          <w:sz w:val="32"/>
          <w:szCs w:val="32"/>
          <w:highlight w:val="none"/>
          <w:lang w:val="en-US" w:eastAsia="zh-CN" w:bidi="ar-SA"/>
        </w:rPr>
        <w:t>2、乙方应按项目合同及甲方要求开展项目运维工作，确保项目全天候处于正常工作状态。</w:t>
      </w:r>
    </w:p>
    <w:p w14:paraId="15D92EC9">
      <w:pPr>
        <w:pStyle w:val="4"/>
        <w:keepNext w:val="0"/>
        <w:keepLines w:val="0"/>
        <w:pageBreakBefore w:val="0"/>
        <w:wordWrap/>
        <w:overflowPunct/>
        <w:topLinePunct w:val="0"/>
        <w:bidi w:val="0"/>
        <w:spacing w:line="560" w:lineRule="exact"/>
        <w:ind w:left="0" w:right="0" w:rightChars="0" w:firstLine="640" w:firstLineChars="200"/>
        <w:rPr>
          <w:rFonts w:hint="eastAsia" w:ascii="仿宋" w:hAnsi="仿宋" w:eastAsia="仿宋" w:cs="仿宋"/>
          <w:color w:val="auto"/>
          <w:kern w:val="0"/>
          <w:sz w:val="32"/>
          <w:szCs w:val="32"/>
          <w:highlight w:val="none"/>
          <w:lang w:val="en-US" w:eastAsia="zh-CN" w:bidi="ar-SA"/>
        </w:rPr>
      </w:pPr>
      <w:r>
        <w:rPr>
          <w:rFonts w:hint="eastAsia" w:ascii="仿宋" w:hAnsi="仿宋" w:eastAsia="仿宋" w:cs="仿宋"/>
          <w:color w:val="auto"/>
          <w:kern w:val="0"/>
          <w:sz w:val="32"/>
          <w:szCs w:val="32"/>
          <w:highlight w:val="none"/>
          <w:lang w:val="en-US" w:eastAsia="zh-CN" w:bidi="ar-SA"/>
        </w:rPr>
        <w:t>3、乙方工作人员须经专业培训和具有专业知识人员承担。</w:t>
      </w:r>
    </w:p>
    <w:p w14:paraId="4DB03233">
      <w:pPr>
        <w:pStyle w:val="4"/>
        <w:keepNext w:val="0"/>
        <w:keepLines w:val="0"/>
        <w:pageBreakBefore w:val="0"/>
        <w:wordWrap/>
        <w:overflowPunct/>
        <w:topLinePunct w:val="0"/>
        <w:bidi w:val="0"/>
        <w:spacing w:line="560" w:lineRule="exact"/>
        <w:ind w:left="0" w:leftChars="0" w:right="0" w:rightChars="0" w:firstLine="640" w:firstLineChars="200"/>
        <w:rPr>
          <w:rFonts w:hint="eastAsia" w:ascii="仿宋" w:hAnsi="仿宋" w:eastAsia="仿宋" w:cs="仿宋"/>
          <w:color w:val="auto"/>
          <w:kern w:val="0"/>
          <w:sz w:val="32"/>
          <w:szCs w:val="32"/>
          <w:highlight w:val="none"/>
          <w:lang w:val="en-US" w:eastAsia="zh-CN" w:bidi="ar-SA"/>
        </w:rPr>
      </w:pPr>
      <w:r>
        <w:rPr>
          <w:rFonts w:hint="eastAsia" w:ascii="仿宋" w:hAnsi="仿宋" w:eastAsia="仿宋" w:cs="仿宋"/>
          <w:color w:val="auto"/>
          <w:kern w:val="0"/>
          <w:sz w:val="32"/>
          <w:szCs w:val="32"/>
          <w:highlight w:val="none"/>
          <w:lang w:val="en-US" w:eastAsia="zh-CN" w:bidi="ar-SA"/>
        </w:rPr>
        <w:t>4、如因乙方原因，对甲方造成经济损失或不良社会影响，乙方负责消除不良影响并自行承担由此发生的费用及责任。</w:t>
      </w:r>
    </w:p>
    <w:p w14:paraId="4D799927">
      <w:pPr>
        <w:pStyle w:val="4"/>
        <w:keepNext w:val="0"/>
        <w:keepLines w:val="0"/>
        <w:pageBreakBefore w:val="0"/>
        <w:wordWrap/>
        <w:overflowPunct/>
        <w:topLinePunct w:val="0"/>
        <w:bidi w:val="0"/>
        <w:spacing w:line="560" w:lineRule="exact"/>
        <w:ind w:left="0" w:leftChars="0" w:right="0" w:rightChars="0" w:firstLine="640" w:firstLineChars="200"/>
        <w:rPr>
          <w:rFonts w:hint="eastAsia" w:ascii="仿宋" w:hAnsi="仿宋" w:eastAsia="仿宋" w:cs="仿宋"/>
          <w:color w:val="auto"/>
          <w:kern w:val="0"/>
          <w:sz w:val="32"/>
          <w:szCs w:val="32"/>
          <w:highlight w:val="none"/>
          <w:lang w:val="en-US" w:eastAsia="zh-CN" w:bidi="ar-SA"/>
        </w:rPr>
      </w:pPr>
      <w:r>
        <w:rPr>
          <w:rFonts w:hint="eastAsia" w:ascii="仿宋" w:hAnsi="仿宋" w:eastAsia="仿宋" w:cs="仿宋"/>
          <w:color w:val="auto"/>
          <w:kern w:val="0"/>
          <w:sz w:val="32"/>
          <w:szCs w:val="32"/>
          <w:highlight w:val="none"/>
          <w:lang w:val="en-US" w:eastAsia="zh-CN" w:bidi="ar-SA"/>
        </w:rPr>
        <w:t>5、接受甲方的管理、监督、检查，对甲方发出的整改通知，应及时按甲方的要求进行整改。乙方无正当理由拒绝整改时，甲方可以另行委托他人予以整改，所发生的费用由乙方承担。</w:t>
      </w:r>
    </w:p>
    <w:p w14:paraId="65B58E7C">
      <w:pPr>
        <w:pStyle w:val="4"/>
        <w:keepNext w:val="0"/>
        <w:keepLines w:val="0"/>
        <w:pageBreakBefore w:val="0"/>
        <w:wordWrap/>
        <w:overflowPunct/>
        <w:topLinePunct w:val="0"/>
        <w:bidi w:val="0"/>
        <w:spacing w:line="560" w:lineRule="exact"/>
        <w:ind w:left="0" w:leftChars="0" w:right="0" w:rightChars="0" w:firstLine="640" w:firstLineChars="200"/>
        <w:rPr>
          <w:rFonts w:hint="default" w:ascii="仿宋" w:hAnsi="仿宋" w:eastAsia="仿宋" w:cs="仿宋"/>
          <w:color w:val="auto"/>
          <w:kern w:val="0"/>
          <w:sz w:val="32"/>
          <w:szCs w:val="32"/>
          <w:highlight w:val="none"/>
          <w:lang w:val="en-US" w:eastAsia="zh-CN" w:bidi="ar-SA"/>
        </w:rPr>
      </w:pPr>
      <w:r>
        <w:rPr>
          <w:rFonts w:hint="eastAsia" w:ascii="仿宋" w:hAnsi="仿宋" w:eastAsia="仿宋" w:cs="仿宋"/>
          <w:color w:val="auto"/>
          <w:kern w:val="0"/>
          <w:sz w:val="32"/>
          <w:szCs w:val="32"/>
          <w:highlight w:val="none"/>
          <w:lang w:val="en-US" w:eastAsia="zh-CN" w:bidi="ar-SA"/>
        </w:rPr>
        <w:t>6、乙方在履行合同中的从业人员在履行职责中的意外伤害、死亡以及财产损失均由乙方自行承担相应责任和所有费用，与甲方无任何法律责任和经济责任。</w:t>
      </w:r>
    </w:p>
    <w:p w14:paraId="70DF92B6">
      <w:pPr>
        <w:pStyle w:val="4"/>
        <w:keepNext w:val="0"/>
        <w:keepLines w:val="0"/>
        <w:pageBreakBefore w:val="0"/>
        <w:wordWrap/>
        <w:overflowPunct/>
        <w:topLinePunct w:val="0"/>
        <w:bidi w:val="0"/>
        <w:spacing w:line="560" w:lineRule="exact"/>
        <w:ind w:left="0" w:leftChars="0" w:right="0" w:rightChars="0" w:firstLine="640" w:firstLineChars="200"/>
        <w:rPr>
          <w:rFonts w:hint="eastAsia" w:ascii="仿宋" w:hAnsi="仿宋" w:eastAsia="仿宋" w:cs="仿宋"/>
          <w:color w:val="auto"/>
          <w:kern w:val="0"/>
          <w:sz w:val="32"/>
          <w:szCs w:val="32"/>
          <w:highlight w:val="none"/>
          <w:lang w:val="en-US" w:eastAsia="zh-CN" w:bidi="ar-SA"/>
        </w:rPr>
      </w:pPr>
      <w:r>
        <w:rPr>
          <w:rFonts w:hint="eastAsia" w:ascii="仿宋" w:hAnsi="仿宋" w:eastAsia="仿宋" w:cs="仿宋"/>
          <w:color w:val="auto"/>
          <w:kern w:val="0"/>
          <w:sz w:val="32"/>
          <w:szCs w:val="32"/>
          <w:highlight w:val="none"/>
          <w:lang w:val="en-US" w:eastAsia="zh-CN" w:bidi="ar-SA"/>
        </w:rPr>
        <w:t>7、乙方所提供配件不符合国家法律法规和合同规定的，甲方有权拒收，并由乙方承担一切费用。</w:t>
      </w:r>
    </w:p>
    <w:p w14:paraId="6111AAF5">
      <w:pPr>
        <w:pStyle w:val="4"/>
        <w:keepNext w:val="0"/>
        <w:keepLines w:val="0"/>
        <w:pageBreakBefore w:val="0"/>
        <w:wordWrap/>
        <w:overflowPunct/>
        <w:topLinePunct w:val="0"/>
        <w:bidi w:val="0"/>
        <w:spacing w:line="560" w:lineRule="exact"/>
        <w:ind w:left="0" w:leftChars="0" w:right="0" w:rightChars="0" w:firstLine="640" w:firstLineChars="200"/>
        <w:rPr>
          <w:rFonts w:hint="eastAsia" w:ascii="仿宋" w:hAnsi="仿宋" w:eastAsia="仿宋" w:cs="仿宋"/>
          <w:color w:val="auto"/>
          <w:kern w:val="0"/>
          <w:sz w:val="32"/>
          <w:szCs w:val="32"/>
          <w:highlight w:val="none"/>
          <w:lang w:val="en-US" w:eastAsia="zh-CN" w:bidi="ar-SA"/>
        </w:rPr>
      </w:pPr>
      <w:r>
        <w:rPr>
          <w:rFonts w:hint="eastAsia" w:ascii="仿宋" w:hAnsi="仿宋" w:eastAsia="仿宋" w:cs="仿宋"/>
          <w:color w:val="auto"/>
          <w:kern w:val="0"/>
          <w:sz w:val="32"/>
          <w:szCs w:val="32"/>
          <w:highlight w:val="none"/>
          <w:lang w:val="en-US" w:eastAsia="zh-CN" w:bidi="ar-SA"/>
        </w:rPr>
        <w:t>8、乙方应按合同配备固定的项目负责人，负责合同范围内的运维工作。项目负责人负责与甲方的联系沟通。</w:t>
      </w:r>
    </w:p>
    <w:p w14:paraId="2BF2EDBF">
      <w:pPr>
        <w:keepNext w:val="0"/>
        <w:keepLines w:val="0"/>
        <w:pageBreakBefore w:val="0"/>
        <w:kinsoku/>
        <w:wordWrap/>
        <w:overflowPunct/>
        <w:topLinePunct w:val="0"/>
        <w:autoSpaceDE/>
        <w:autoSpaceDN/>
        <w:bidi w:val="0"/>
        <w:snapToGrid w:val="0"/>
        <w:spacing w:line="560" w:lineRule="exact"/>
        <w:ind w:firstLine="640" w:firstLineChars="200"/>
        <w:rPr>
          <w:rFonts w:hint="eastAsia" w:ascii="黑体" w:hAnsi="黑体" w:eastAsia="黑体" w:cs="黑体"/>
          <w:b w:val="0"/>
          <w:bCs/>
          <w:color w:val="auto"/>
          <w:sz w:val="32"/>
          <w:szCs w:val="32"/>
          <w:highlight w:val="none"/>
          <w:lang w:val="en-US" w:eastAsia="zh-CN"/>
        </w:rPr>
      </w:pPr>
      <w:r>
        <w:rPr>
          <w:rFonts w:hint="eastAsia" w:ascii="黑体" w:hAnsi="黑体" w:eastAsia="黑体" w:cs="黑体"/>
          <w:b w:val="0"/>
          <w:bCs/>
          <w:color w:val="auto"/>
          <w:sz w:val="32"/>
          <w:szCs w:val="32"/>
          <w:highlight w:val="none"/>
          <w:lang w:val="en-US" w:eastAsia="zh-CN"/>
        </w:rPr>
        <w:t>第七条、甲乙双方的违约责任</w:t>
      </w:r>
    </w:p>
    <w:p w14:paraId="43B2BDD7">
      <w:pPr>
        <w:pStyle w:val="4"/>
        <w:keepNext w:val="0"/>
        <w:keepLines w:val="0"/>
        <w:pageBreakBefore w:val="0"/>
        <w:wordWrap/>
        <w:overflowPunct/>
        <w:topLinePunct w:val="0"/>
        <w:bidi w:val="0"/>
        <w:spacing w:line="560" w:lineRule="exact"/>
        <w:ind w:left="0" w:right="0" w:rightChars="0" w:firstLine="640" w:firstLineChars="200"/>
        <w:rPr>
          <w:rFonts w:hint="eastAsia" w:ascii="仿宋" w:hAnsi="仿宋" w:eastAsia="仿宋" w:cs="仿宋"/>
          <w:color w:val="auto"/>
          <w:kern w:val="0"/>
          <w:sz w:val="32"/>
          <w:szCs w:val="32"/>
          <w:highlight w:val="none"/>
          <w:lang w:val="en-US" w:eastAsia="zh-CN" w:bidi="ar-SA"/>
        </w:rPr>
      </w:pPr>
      <w:r>
        <w:rPr>
          <w:rFonts w:hint="eastAsia" w:ascii="仿宋" w:hAnsi="仿宋" w:eastAsia="仿宋" w:cs="仿宋"/>
          <w:color w:val="auto"/>
          <w:kern w:val="0"/>
          <w:sz w:val="32"/>
          <w:szCs w:val="32"/>
          <w:highlight w:val="none"/>
          <w:lang w:val="en-US" w:eastAsia="zh-CN" w:bidi="ar-SA"/>
        </w:rPr>
        <w:t>（一）甲方违反合同规定拒绝验收的，应当承担由此对乙方造成的损失。</w:t>
      </w:r>
    </w:p>
    <w:p w14:paraId="578C0B2A">
      <w:pPr>
        <w:pStyle w:val="4"/>
        <w:keepNext w:val="0"/>
        <w:keepLines w:val="0"/>
        <w:pageBreakBefore w:val="0"/>
        <w:wordWrap/>
        <w:overflowPunct/>
        <w:topLinePunct w:val="0"/>
        <w:bidi w:val="0"/>
        <w:spacing w:line="560" w:lineRule="exact"/>
        <w:ind w:left="0" w:right="0" w:rightChars="0" w:firstLine="640" w:firstLineChars="200"/>
        <w:rPr>
          <w:rFonts w:hint="eastAsia" w:ascii="仿宋" w:hAnsi="仿宋" w:eastAsia="仿宋" w:cs="仿宋"/>
          <w:color w:val="auto"/>
          <w:kern w:val="0"/>
          <w:sz w:val="32"/>
          <w:szCs w:val="32"/>
          <w:highlight w:val="none"/>
          <w:lang w:val="en-US" w:eastAsia="zh-CN" w:bidi="ar-SA"/>
        </w:rPr>
      </w:pPr>
      <w:r>
        <w:rPr>
          <w:rFonts w:hint="eastAsia" w:ascii="仿宋" w:hAnsi="仿宋" w:eastAsia="仿宋" w:cs="仿宋"/>
          <w:color w:val="auto"/>
          <w:kern w:val="0"/>
          <w:sz w:val="32"/>
          <w:szCs w:val="32"/>
          <w:highlight w:val="none"/>
          <w:lang w:val="en-US" w:eastAsia="zh-CN" w:bidi="ar-SA"/>
        </w:rPr>
        <w:t>（二）乙方所交产品不符合国家法律法规和合同规定的，甲方有权拒收，并由乙方承担一切费用。</w:t>
      </w:r>
    </w:p>
    <w:p w14:paraId="4737604F">
      <w:pPr>
        <w:pStyle w:val="4"/>
        <w:keepNext w:val="0"/>
        <w:keepLines w:val="0"/>
        <w:pageBreakBefore w:val="0"/>
        <w:wordWrap/>
        <w:overflowPunct/>
        <w:topLinePunct w:val="0"/>
        <w:bidi w:val="0"/>
        <w:spacing w:line="560" w:lineRule="exact"/>
        <w:ind w:left="0" w:right="0" w:rightChars="0" w:firstLine="640" w:firstLineChars="200"/>
        <w:rPr>
          <w:rFonts w:hint="eastAsia" w:ascii="仿宋" w:hAnsi="仿宋" w:eastAsia="仿宋" w:cs="仿宋"/>
          <w:color w:val="auto"/>
          <w:kern w:val="0"/>
          <w:sz w:val="32"/>
          <w:szCs w:val="32"/>
          <w:highlight w:val="none"/>
          <w:lang w:val="en-US" w:eastAsia="zh-CN" w:bidi="ar-SA"/>
        </w:rPr>
      </w:pPr>
      <w:r>
        <w:rPr>
          <w:rFonts w:hint="eastAsia" w:ascii="仿宋" w:hAnsi="仿宋" w:eastAsia="仿宋" w:cs="仿宋"/>
          <w:color w:val="auto"/>
          <w:kern w:val="0"/>
          <w:sz w:val="32"/>
          <w:szCs w:val="32"/>
          <w:highlight w:val="none"/>
          <w:lang w:val="en-US" w:eastAsia="zh-CN" w:bidi="ar-SA"/>
        </w:rPr>
        <w:t>（三）乙方不能按期实施项目的，每逾期1日，乙方应向甲方赔付合同金额的</w:t>
      </w:r>
      <w:r>
        <w:rPr>
          <w:rFonts w:hint="eastAsia" w:ascii="仿宋" w:hAnsi="仿宋" w:eastAsia="仿宋" w:cs="仿宋"/>
          <w:color w:val="auto"/>
          <w:kern w:val="0"/>
          <w:sz w:val="32"/>
          <w:szCs w:val="32"/>
          <w:highlight w:val="none"/>
          <w:u w:val="single"/>
          <w:lang w:val="en-US" w:eastAsia="zh-CN" w:bidi="ar-SA"/>
        </w:rPr>
        <w:t xml:space="preserve"> 1 </w:t>
      </w:r>
      <w:r>
        <w:rPr>
          <w:rFonts w:hint="eastAsia" w:ascii="仿宋" w:hAnsi="仿宋" w:eastAsia="仿宋" w:cs="仿宋"/>
          <w:color w:val="auto"/>
          <w:kern w:val="0"/>
          <w:sz w:val="32"/>
          <w:szCs w:val="32"/>
          <w:highlight w:val="none"/>
          <w:lang w:val="en-US" w:eastAsia="zh-CN" w:bidi="ar-SA"/>
        </w:rPr>
        <w:t>‰作为违约金并及时采取有效补救措施。无故延期15日以上视为根本性违约，甲方有权解除本合同，乙方除应全额退还甲方已支付的价款外，还应向甲方支付违约金。同时在此期间，因乙方原因给甲方造成的其他损失，乙方还应当承担相应赔偿及责任。</w:t>
      </w:r>
    </w:p>
    <w:p w14:paraId="47C8D0E7">
      <w:pPr>
        <w:keepNext w:val="0"/>
        <w:keepLines w:val="0"/>
        <w:pageBreakBefore w:val="0"/>
        <w:kinsoku/>
        <w:wordWrap/>
        <w:overflowPunct/>
        <w:topLinePunct w:val="0"/>
        <w:autoSpaceDE/>
        <w:autoSpaceDN/>
        <w:bidi w:val="0"/>
        <w:snapToGrid w:val="0"/>
        <w:spacing w:line="560" w:lineRule="exact"/>
        <w:ind w:firstLine="640" w:firstLineChars="200"/>
        <w:rPr>
          <w:rFonts w:hint="eastAsia" w:ascii="黑体" w:hAnsi="黑体" w:eastAsia="黑体" w:cs="黑体"/>
          <w:b w:val="0"/>
          <w:bCs/>
          <w:color w:val="auto"/>
          <w:sz w:val="32"/>
          <w:szCs w:val="32"/>
          <w:highlight w:val="none"/>
          <w:lang w:val="en-US" w:eastAsia="zh-CN"/>
        </w:rPr>
      </w:pPr>
      <w:r>
        <w:rPr>
          <w:rFonts w:hint="eastAsia" w:ascii="黑体" w:hAnsi="黑体" w:eastAsia="黑体" w:cs="黑体"/>
          <w:b w:val="0"/>
          <w:bCs/>
          <w:color w:val="auto"/>
          <w:sz w:val="32"/>
          <w:szCs w:val="32"/>
          <w:highlight w:val="none"/>
          <w:lang w:val="en-US" w:eastAsia="zh-CN"/>
        </w:rPr>
        <w:t>第八条、合同变更与终止</w:t>
      </w:r>
    </w:p>
    <w:p w14:paraId="08777BA5">
      <w:pPr>
        <w:keepNext w:val="0"/>
        <w:keepLines w:val="0"/>
        <w:pageBreakBefore w:val="0"/>
        <w:wordWrap/>
        <w:overflowPunct/>
        <w:topLinePunct w:val="0"/>
        <w:bidi w:val="0"/>
        <w:spacing w:line="560" w:lineRule="exact"/>
        <w:ind w:left="0" w:right="0" w:rightChars="0"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一</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合同期间任何一方不得随意变更、终止合同。</w:t>
      </w:r>
    </w:p>
    <w:p w14:paraId="4DA1A626">
      <w:pPr>
        <w:keepNext w:val="0"/>
        <w:keepLines w:val="0"/>
        <w:pageBreakBefore w:val="0"/>
        <w:wordWrap/>
        <w:overflowPunct/>
        <w:topLinePunct w:val="0"/>
        <w:bidi w:val="0"/>
        <w:spacing w:line="560" w:lineRule="exact"/>
        <w:ind w:left="0" w:right="0" w:rightChars="0"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二</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本合同规定的履行期限届满，合同自动终止。</w:t>
      </w:r>
    </w:p>
    <w:p w14:paraId="24294C11">
      <w:pPr>
        <w:keepNext w:val="0"/>
        <w:keepLines w:val="0"/>
        <w:pageBreakBefore w:val="0"/>
        <w:wordWrap/>
        <w:overflowPunct/>
        <w:topLinePunct w:val="0"/>
        <w:bidi w:val="0"/>
        <w:spacing w:line="560" w:lineRule="exact"/>
        <w:ind w:left="0" w:right="0" w:rightChars="0"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三</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因双方机构撤并、职能调整等原因，确需终止合同的，双方可协商终止合同。</w:t>
      </w:r>
    </w:p>
    <w:p w14:paraId="334979EB">
      <w:pPr>
        <w:keepNext w:val="0"/>
        <w:keepLines w:val="0"/>
        <w:pageBreakBefore w:val="0"/>
        <w:wordWrap/>
        <w:overflowPunct/>
        <w:topLinePunct w:val="0"/>
        <w:bidi w:val="0"/>
        <w:spacing w:line="560" w:lineRule="exact"/>
        <w:ind w:left="0" w:right="0" w:rightChars="0"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四</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乙方应自觉遵守甲方工作纪律、规章制度，服从甲方管理。因乙方原因给甲方造成严重后果，甲方可以单方面解除合同。</w:t>
      </w:r>
    </w:p>
    <w:p w14:paraId="4E52A7FD">
      <w:pPr>
        <w:keepNext w:val="0"/>
        <w:keepLines w:val="0"/>
        <w:pageBreakBefore w:val="0"/>
        <w:kinsoku/>
        <w:wordWrap/>
        <w:overflowPunct/>
        <w:topLinePunct w:val="0"/>
        <w:autoSpaceDE/>
        <w:autoSpaceDN/>
        <w:bidi w:val="0"/>
        <w:snapToGrid w:val="0"/>
        <w:spacing w:line="560" w:lineRule="exact"/>
        <w:ind w:firstLine="640" w:firstLineChars="200"/>
        <w:rPr>
          <w:rFonts w:hint="eastAsia" w:ascii="黑体" w:hAnsi="黑体" w:eastAsia="黑体" w:cs="黑体"/>
          <w:b w:val="0"/>
          <w:bCs/>
          <w:color w:val="auto"/>
          <w:sz w:val="32"/>
          <w:szCs w:val="32"/>
          <w:highlight w:val="none"/>
          <w:lang w:val="en-US" w:eastAsia="zh-CN"/>
        </w:rPr>
      </w:pPr>
      <w:r>
        <w:rPr>
          <w:rFonts w:hint="eastAsia" w:ascii="黑体" w:hAnsi="黑体" w:eastAsia="黑体" w:cs="黑体"/>
          <w:b w:val="0"/>
          <w:bCs/>
          <w:color w:val="auto"/>
          <w:sz w:val="32"/>
          <w:szCs w:val="32"/>
          <w:highlight w:val="none"/>
          <w:lang w:val="en-US" w:eastAsia="zh-CN"/>
        </w:rPr>
        <w:t>第九条、保密约定</w:t>
      </w:r>
    </w:p>
    <w:p w14:paraId="20BA67DB">
      <w:pPr>
        <w:keepNext w:val="0"/>
        <w:keepLines w:val="0"/>
        <w:pageBreakBefore w:val="0"/>
        <w:wordWrap/>
        <w:overflowPunct/>
        <w:topLinePunct w:val="0"/>
        <w:bidi w:val="0"/>
        <w:spacing w:line="560" w:lineRule="exact"/>
        <w:ind w:left="0" w:right="0" w:rightChars="0"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甲乙双方对本合同的内容，以及在本合同履行过程中获得的对方的信息，均负有保密义务。除甲乙双方另有约定外，保密义务是指在未经对方书面同意前，一方不得将保密信息用于任何与履行本合同无关的情况；或以任何形式向任何第三方泄露。双方均有义务尽其一切努力防止任何第三方窃取秘密信息。由于任何一方违反以上保密义务给对方造成损失，违约方对受损失方负有停止侵害、消除影响、赔偿损失的责任。</w:t>
      </w:r>
    </w:p>
    <w:p w14:paraId="63ACDA1C">
      <w:pPr>
        <w:keepNext w:val="0"/>
        <w:keepLines w:val="0"/>
        <w:pageBreakBefore w:val="0"/>
        <w:kinsoku/>
        <w:wordWrap/>
        <w:overflowPunct/>
        <w:topLinePunct w:val="0"/>
        <w:autoSpaceDE/>
        <w:autoSpaceDN/>
        <w:bidi w:val="0"/>
        <w:snapToGrid w:val="0"/>
        <w:spacing w:line="560" w:lineRule="exact"/>
        <w:ind w:firstLine="640" w:firstLineChars="200"/>
        <w:rPr>
          <w:rFonts w:hint="eastAsia" w:ascii="黑体" w:hAnsi="黑体" w:eastAsia="黑体" w:cs="黑体"/>
          <w:b w:val="0"/>
          <w:bCs/>
          <w:color w:val="auto"/>
          <w:sz w:val="32"/>
          <w:szCs w:val="32"/>
          <w:highlight w:val="none"/>
          <w:lang w:val="en-US" w:eastAsia="zh-CN"/>
        </w:rPr>
      </w:pPr>
      <w:r>
        <w:rPr>
          <w:rFonts w:hint="eastAsia" w:ascii="黑体" w:hAnsi="黑体" w:eastAsia="黑体" w:cs="黑体"/>
          <w:b w:val="0"/>
          <w:bCs/>
          <w:color w:val="auto"/>
          <w:sz w:val="32"/>
          <w:szCs w:val="32"/>
          <w:highlight w:val="none"/>
          <w:lang w:val="en-US" w:eastAsia="zh-CN"/>
        </w:rPr>
        <w:t>第十条、</w:t>
      </w:r>
      <w:r>
        <w:rPr>
          <w:rFonts w:hint="eastAsia" w:ascii="黑体" w:hAnsi="黑体" w:eastAsia="黑体" w:cs="黑体"/>
          <w:b w:val="0"/>
          <w:bCs/>
          <w:color w:val="auto"/>
          <w:sz w:val="32"/>
          <w:szCs w:val="32"/>
          <w:highlight w:val="none"/>
          <w:lang w:val="en-US" w:eastAsia="zh-CN"/>
        </w:rPr>
        <w:fldChar w:fldCharType="begin"/>
      </w:r>
      <w:r>
        <w:rPr>
          <w:rFonts w:hint="eastAsia" w:ascii="黑体" w:hAnsi="黑体" w:eastAsia="黑体" w:cs="黑体"/>
          <w:b w:val="0"/>
          <w:bCs/>
          <w:color w:val="auto"/>
          <w:sz w:val="32"/>
          <w:szCs w:val="32"/>
          <w:highlight w:val="none"/>
          <w:lang w:val="en-US" w:eastAsia="zh-CN"/>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黑体" w:hAnsi="黑体" w:eastAsia="黑体" w:cs="黑体"/>
          <w:b w:val="0"/>
          <w:bCs/>
          <w:color w:val="auto"/>
          <w:sz w:val="32"/>
          <w:szCs w:val="32"/>
          <w:highlight w:val="none"/>
          <w:lang w:val="en-US" w:eastAsia="zh-CN"/>
        </w:rPr>
        <w:fldChar w:fldCharType="separate"/>
      </w:r>
      <w:r>
        <w:rPr>
          <w:rFonts w:hint="eastAsia" w:ascii="黑体" w:hAnsi="黑体" w:eastAsia="黑体" w:cs="黑体"/>
          <w:b w:val="0"/>
          <w:bCs/>
          <w:color w:val="auto"/>
          <w:sz w:val="32"/>
          <w:szCs w:val="32"/>
          <w:highlight w:val="none"/>
          <w:lang w:val="en-US" w:eastAsia="zh-CN"/>
        </w:rPr>
        <w:t>不可抗力</w:t>
      </w:r>
      <w:r>
        <w:rPr>
          <w:rFonts w:hint="eastAsia" w:ascii="黑体" w:hAnsi="黑体" w:eastAsia="黑体" w:cs="黑体"/>
          <w:b w:val="0"/>
          <w:bCs/>
          <w:color w:val="auto"/>
          <w:sz w:val="32"/>
          <w:szCs w:val="32"/>
          <w:highlight w:val="none"/>
          <w:lang w:val="en-US" w:eastAsia="zh-CN"/>
        </w:rPr>
        <w:fldChar w:fldCharType="end"/>
      </w:r>
    </w:p>
    <w:p w14:paraId="26DE7B76">
      <w:pPr>
        <w:keepNext w:val="0"/>
        <w:keepLines w:val="0"/>
        <w:pageBreakBefore w:val="0"/>
        <w:wordWrap/>
        <w:overflowPunct/>
        <w:topLinePunct w:val="0"/>
        <w:bidi w:val="0"/>
        <w:spacing w:line="560" w:lineRule="exact"/>
        <w:ind w:left="0" w:right="0" w:rightChars="0"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甲乙双方任何一方由于</w:t>
      </w: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color w:val="auto"/>
          <w:sz w:val="32"/>
          <w:szCs w:val="32"/>
          <w:highlight w:val="none"/>
        </w:rPr>
        <w:fldChar w:fldCharType="separate"/>
      </w:r>
      <w:r>
        <w:rPr>
          <w:rFonts w:hint="eastAsia" w:ascii="仿宋" w:hAnsi="仿宋" w:eastAsia="仿宋" w:cs="仿宋"/>
          <w:color w:val="auto"/>
          <w:sz w:val="32"/>
          <w:szCs w:val="32"/>
          <w:highlight w:val="none"/>
        </w:rPr>
        <w:t>不可抗力</w:t>
      </w:r>
      <w:r>
        <w:rPr>
          <w:rFonts w:hint="eastAsia" w:ascii="仿宋" w:hAnsi="仿宋" w:eastAsia="仿宋" w:cs="仿宋"/>
          <w:color w:val="auto"/>
          <w:sz w:val="32"/>
          <w:szCs w:val="32"/>
          <w:highlight w:val="none"/>
        </w:rPr>
        <w:fldChar w:fldCharType="end"/>
      </w:r>
      <w:r>
        <w:rPr>
          <w:rFonts w:hint="eastAsia" w:ascii="仿宋" w:hAnsi="仿宋" w:eastAsia="仿宋" w:cs="仿宋"/>
          <w:color w:val="auto"/>
          <w:sz w:val="32"/>
          <w:szCs w:val="32"/>
          <w:highlight w:val="none"/>
        </w:rPr>
        <w:t>原因不能履行合同时，应及时向对</w:t>
      </w: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color w:val="auto"/>
          <w:sz w:val="32"/>
          <w:szCs w:val="32"/>
          <w:highlight w:val="none"/>
        </w:rPr>
        <w:fldChar w:fldCharType="separate"/>
      </w:r>
      <w:r>
        <w:rPr>
          <w:rFonts w:hint="eastAsia" w:ascii="仿宋" w:hAnsi="仿宋" w:eastAsia="仿宋" w:cs="仿宋"/>
          <w:color w:val="auto"/>
          <w:sz w:val="32"/>
          <w:szCs w:val="32"/>
          <w:highlight w:val="none"/>
        </w:rPr>
        <w:t>方通</w:t>
      </w:r>
      <w:r>
        <w:rPr>
          <w:rFonts w:hint="eastAsia" w:ascii="仿宋" w:hAnsi="仿宋" w:eastAsia="仿宋" w:cs="仿宋"/>
          <w:color w:val="auto"/>
          <w:sz w:val="32"/>
          <w:szCs w:val="32"/>
          <w:highlight w:val="none"/>
        </w:rPr>
        <w:fldChar w:fldCharType="end"/>
      </w:r>
      <w:r>
        <w:rPr>
          <w:rFonts w:hint="eastAsia" w:ascii="仿宋" w:hAnsi="仿宋" w:eastAsia="仿宋" w:cs="仿宋"/>
          <w:color w:val="auto"/>
          <w:sz w:val="32"/>
          <w:szCs w:val="32"/>
          <w:highlight w:val="none"/>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color w:val="auto"/>
          <w:sz w:val="32"/>
          <w:szCs w:val="32"/>
          <w:highlight w:val="none"/>
        </w:rPr>
        <w:fldChar w:fldCharType="separate"/>
      </w:r>
      <w:r>
        <w:rPr>
          <w:rFonts w:hint="eastAsia" w:ascii="仿宋" w:hAnsi="仿宋" w:eastAsia="仿宋" w:cs="仿宋"/>
          <w:color w:val="auto"/>
          <w:sz w:val="32"/>
          <w:szCs w:val="32"/>
          <w:highlight w:val="none"/>
        </w:rPr>
        <w:t>违约责任</w:t>
      </w:r>
      <w:r>
        <w:rPr>
          <w:rFonts w:hint="eastAsia" w:ascii="仿宋" w:hAnsi="仿宋" w:eastAsia="仿宋" w:cs="仿宋"/>
          <w:color w:val="auto"/>
          <w:sz w:val="32"/>
          <w:szCs w:val="32"/>
          <w:highlight w:val="none"/>
        </w:rPr>
        <w:fldChar w:fldCharType="end"/>
      </w:r>
      <w:r>
        <w:rPr>
          <w:rFonts w:hint="eastAsia" w:ascii="仿宋" w:hAnsi="仿宋" w:eastAsia="仿宋" w:cs="仿宋"/>
          <w:color w:val="auto"/>
          <w:sz w:val="32"/>
          <w:szCs w:val="32"/>
          <w:highlight w:val="none"/>
        </w:rPr>
        <w:t>。</w:t>
      </w:r>
    </w:p>
    <w:p w14:paraId="79B3FBC8">
      <w:pPr>
        <w:keepNext w:val="0"/>
        <w:keepLines w:val="0"/>
        <w:pageBreakBefore w:val="0"/>
        <w:kinsoku/>
        <w:wordWrap/>
        <w:overflowPunct/>
        <w:topLinePunct w:val="0"/>
        <w:autoSpaceDE/>
        <w:autoSpaceDN/>
        <w:bidi w:val="0"/>
        <w:snapToGrid w:val="0"/>
        <w:spacing w:line="560" w:lineRule="exact"/>
        <w:ind w:firstLine="640" w:firstLineChars="200"/>
        <w:rPr>
          <w:rFonts w:hint="eastAsia" w:ascii="黑体" w:hAnsi="黑体" w:eastAsia="黑体" w:cs="黑体"/>
          <w:b w:val="0"/>
          <w:bCs/>
          <w:color w:val="auto"/>
          <w:sz w:val="32"/>
          <w:szCs w:val="32"/>
          <w:highlight w:val="none"/>
          <w:lang w:val="en-US" w:eastAsia="zh-CN"/>
        </w:rPr>
      </w:pPr>
      <w:r>
        <w:rPr>
          <w:rFonts w:hint="eastAsia" w:ascii="黑体" w:hAnsi="黑体" w:eastAsia="黑体" w:cs="黑体"/>
          <w:b w:val="0"/>
          <w:bCs/>
          <w:color w:val="auto"/>
          <w:sz w:val="32"/>
          <w:szCs w:val="32"/>
          <w:highlight w:val="none"/>
          <w:lang w:val="en-US" w:eastAsia="zh-CN"/>
        </w:rPr>
        <w:t>第十一条、争议解决</w:t>
      </w:r>
    </w:p>
    <w:p w14:paraId="5B8F8B51">
      <w:pPr>
        <w:keepNext w:val="0"/>
        <w:keepLines w:val="0"/>
        <w:pageBreakBefore w:val="0"/>
        <w:wordWrap/>
        <w:overflowPunct/>
        <w:topLinePunct w:val="0"/>
        <w:bidi w:val="0"/>
        <w:spacing w:line="560" w:lineRule="exact"/>
        <w:ind w:left="0" w:right="0" w:rightChars="0"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双方本着友好合作的态度,对合同履行过程中发生的纠纷应及时协商解决，协商不成的，向甲方所在地有管辖权的人民法院诉讼解决。</w:t>
      </w:r>
    </w:p>
    <w:p w14:paraId="2BBC899A">
      <w:pPr>
        <w:keepNext w:val="0"/>
        <w:keepLines w:val="0"/>
        <w:pageBreakBefore w:val="0"/>
        <w:kinsoku/>
        <w:wordWrap/>
        <w:overflowPunct/>
        <w:topLinePunct w:val="0"/>
        <w:autoSpaceDE/>
        <w:autoSpaceDN/>
        <w:bidi w:val="0"/>
        <w:snapToGrid w:val="0"/>
        <w:spacing w:line="560" w:lineRule="exact"/>
        <w:ind w:firstLine="640" w:firstLineChars="200"/>
        <w:rPr>
          <w:rFonts w:hint="eastAsia" w:ascii="黑体" w:hAnsi="黑体" w:eastAsia="黑体" w:cs="黑体"/>
          <w:b w:val="0"/>
          <w:bCs/>
          <w:color w:val="auto"/>
          <w:sz w:val="32"/>
          <w:szCs w:val="32"/>
          <w:highlight w:val="none"/>
          <w:lang w:val="en-US" w:eastAsia="zh-CN"/>
        </w:rPr>
      </w:pPr>
      <w:r>
        <w:rPr>
          <w:rFonts w:hint="eastAsia" w:ascii="黑体" w:hAnsi="黑体" w:eastAsia="黑体" w:cs="黑体"/>
          <w:b w:val="0"/>
          <w:bCs/>
          <w:color w:val="auto"/>
          <w:sz w:val="32"/>
          <w:szCs w:val="32"/>
          <w:highlight w:val="none"/>
          <w:lang w:val="en-US" w:eastAsia="zh-CN"/>
        </w:rPr>
        <w:t>第十二条、监督和管理</w:t>
      </w:r>
    </w:p>
    <w:p w14:paraId="683E074B">
      <w:pPr>
        <w:keepNext w:val="0"/>
        <w:keepLines w:val="0"/>
        <w:pageBreakBefore w:val="0"/>
        <w:wordWrap/>
        <w:overflowPunct/>
        <w:topLinePunct w:val="0"/>
        <w:bidi w:val="0"/>
        <w:spacing w:line="560" w:lineRule="exact"/>
        <w:ind w:left="0" w:right="0" w:rightChars="0"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一</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政府采购合同履行中，甲方需追加与合同标的相同的货物、工程或者服务的，在不改变合同其他条款的前提下，可以与乙方协商签订补充合同，但所有补充合同的采购金额不得超过原合同采购金额的百分之十。</w:t>
      </w:r>
    </w:p>
    <w:p w14:paraId="451433EE">
      <w:pPr>
        <w:keepNext w:val="0"/>
        <w:keepLines w:val="0"/>
        <w:pageBreakBefore w:val="0"/>
        <w:wordWrap/>
        <w:overflowPunct/>
        <w:topLinePunct w:val="0"/>
        <w:bidi w:val="0"/>
        <w:spacing w:line="560" w:lineRule="exact"/>
        <w:ind w:left="0" w:right="0" w:rightChars="0"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二</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甲乙双方均应自觉配合有关监督管理部门对合同履行情况的监督检查，如实反映情况，提供有关资料；否则，将对有关单位、当事人按照有关规定予以处罚。</w:t>
      </w:r>
    </w:p>
    <w:p w14:paraId="4C9A6903">
      <w:pPr>
        <w:keepNext w:val="0"/>
        <w:keepLines w:val="0"/>
        <w:pageBreakBefore w:val="0"/>
        <w:kinsoku/>
        <w:wordWrap/>
        <w:overflowPunct/>
        <w:topLinePunct w:val="0"/>
        <w:autoSpaceDE/>
        <w:autoSpaceDN/>
        <w:bidi w:val="0"/>
        <w:snapToGrid w:val="0"/>
        <w:spacing w:line="560" w:lineRule="exact"/>
        <w:ind w:firstLine="640" w:firstLineChars="200"/>
        <w:rPr>
          <w:rFonts w:hint="eastAsia" w:ascii="黑体" w:hAnsi="黑体" w:eastAsia="黑体" w:cs="黑体"/>
          <w:b w:val="0"/>
          <w:bCs/>
          <w:color w:val="auto"/>
          <w:sz w:val="32"/>
          <w:szCs w:val="32"/>
          <w:highlight w:val="none"/>
          <w:lang w:val="en-US" w:eastAsia="zh-CN"/>
        </w:rPr>
      </w:pPr>
      <w:r>
        <w:rPr>
          <w:rFonts w:hint="eastAsia" w:ascii="黑体" w:hAnsi="黑体" w:eastAsia="黑体" w:cs="黑体"/>
          <w:b w:val="0"/>
          <w:bCs/>
          <w:color w:val="auto"/>
          <w:sz w:val="32"/>
          <w:szCs w:val="32"/>
          <w:highlight w:val="none"/>
          <w:lang w:val="en-US" w:eastAsia="zh-CN"/>
        </w:rPr>
        <w:t>第十三条、</w:t>
      </w:r>
      <w:r>
        <w:rPr>
          <w:rFonts w:hint="eastAsia" w:ascii="黑体" w:hAnsi="黑体" w:eastAsia="黑体" w:cs="黑体"/>
          <w:b w:val="0"/>
          <w:bCs/>
          <w:color w:val="auto"/>
          <w:sz w:val="32"/>
          <w:szCs w:val="32"/>
          <w:highlight w:val="none"/>
          <w:lang w:val="en-US" w:eastAsia="zh-CN"/>
        </w:rPr>
        <w:fldChar w:fldCharType="begin"/>
      </w:r>
      <w:r>
        <w:rPr>
          <w:rFonts w:hint="eastAsia" w:ascii="黑体" w:hAnsi="黑体" w:eastAsia="黑体" w:cs="黑体"/>
          <w:b w:val="0"/>
          <w:bCs/>
          <w:color w:val="auto"/>
          <w:sz w:val="32"/>
          <w:szCs w:val="32"/>
          <w:highlight w:val="none"/>
          <w:lang w:val="en-US" w:eastAsia="zh-CN"/>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黑体" w:hAnsi="黑体" w:eastAsia="黑体" w:cs="黑体"/>
          <w:b w:val="0"/>
          <w:bCs/>
          <w:color w:val="auto"/>
          <w:sz w:val="32"/>
          <w:szCs w:val="32"/>
          <w:highlight w:val="none"/>
          <w:lang w:val="en-US" w:eastAsia="zh-CN"/>
        </w:rPr>
        <w:fldChar w:fldCharType="separate"/>
      </w:r>
      <w:r>
        <w:rPr>
          <w:rFonts w:hint="eastAsia" w:ascii="黑体" w:hAnsi="黑体" w:eastAsia="黑体" w:cs="黑体"/>
          <w:b w:val="0"/>
          <w:bCs/>
          <w:color w:val="auto"/>
          <w:sz w:val="32"/>
          <w:szCs w:val="32"/>
          <w:highlight w:val="none"/>
          <w:lang w:val="en-US" w:eastAsia="zh-CN"/>
        </w:rPr>
        <w:t>无效合同</w:t>
      </w:r>
      <w:r>
        <w:rPr>
          <w:rFonts w:hint="eastAsia" w:ascii="黑体" w:hAnsi="黑体" w:eastAsia="黑体" w:cs="黑体"/>
          <w:b w:val="0"/>
          <w:bCs/>
          <w:color w:val="auto"/>
          <w:sz w:val="32"/>
          <w:szCs w:val="32"/>
          <w:highlight w:val="none"/>
          <w:lang w:val="en-US" w:eastAsia="zh-CN"/>
        </w:rPr>
        <w:fldChar w:fldCharType="end"/>
      </w:r>
    </w:p>
    <w:p w14:paraId="28BEE03D">
      <w:pPr>
        <w:keepNext w:val="0"/>
        <w:keepLines w:val="0"/>
        <w:pageBreakBefore w:val="0"/>
        <w:wordWrap/>
        <w:overflowPunct/>
        <w:topLinePunct w:val="0"/>
        <w:bidi w:val="0"/>
        <w:spacing w:line="560" w:lineRule="exact"/>
        <w:ind w:left="0" w:right="0" w:rightChars="0"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甲乙双方如因违反</w:t>
      </w:r>
      <w:r>
        <w:rPr>
          <w:rFonts w:hint="eastAsia" w:ascii="仿宋" w:hAnsi="仿宋" w:eastAsia="仿宋" w:cs="仿宋"/>
          <w:color w:val="auto"/>
          <w:sz w:val="32"/>
          <w:szCs w:val="32"/>
          <w:highlight w:val="none"/>
          <w:lang w:val="en-US" w:eastAsia="zh-CN"/>
        </w:rPr>
        <w:t>政府采购</w:t>
      </w:r>
      <w:r>
        <w:rPr>
          <w:rFonts w:hint="eastAsia" w:ascii="仿宋" w:hAnsi="仿宋" w:eastAsia="仿宋" w:cs="仿宋"/>
          <w:color w:val="auto"/>
          <w:sz w:val="32"/>
          <w:szCs w:val="32"/>
          <w:highlight w:val="none"/>
        </w:rPr>
        <w:t>法及相关法律法规的规定，被宣告</w:t>
      </w: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color w:val="auto"/>
          <w:sz w:val="32"/>
          <w:szCs w:val="32"/>
          <w:highlight w:val="none"/>
        </w:rPr>
        <w:fldChar w:fldCharType="separate"/>
      </w:r>
      <w:r>
        <w:rPr>
          <w:rFonts w:hint="eastAsia" w:ascii="仿宋" w:hAnsi="仿宋" w:eastAsia="仿宋" w:cs="仿宋"/>
          <w:color w:val="auto"/>
          <w:sz w:val="32"/>
          <w:szCs w:val="32"/>
          <w:highlight w:val="none"/>
        </w:rPr>
        <w:t>合同无效</w:t>
      </w:r>
      <w:r>
        <w:rPr>
          <w:rFonts w:hint="eastAsia" w:ascii="仿宋" w:hAnsi="仿宋" w:eastAsia="仿宋" w:cs="仿宋"/>
          <w:color w:val="auto"/>
          <w:sz w:val="32"/>
          <w:szCs w:val="32"/>
          <w:highlight w:val="none"/>
        </w:rPr>
        <w:fldChar w:fldCharType="end"/>
      </w:r>
      <w:r>
        <w:rPr>
          <w:rFonts w:hint="eastAsia" w:ascii="仿宋" w:hAnsi="仿宋" w:eastAsia="仿宋" w:cs="仿宋"/>
          <w:color w:val="auto"/>
          <w:sz w:val="32"/>
          <w:szCs w:val="32"/>
          <w:highlight w:val="none"/>
        </w:rPr>
        <w:t>的，一切责任概由过错方自行承担。</w:t>
      </w:r>
    </w:p>
    <w:p w14:paraId="5D0EEB6E">
      <w:pPr>
        <w:keepNext w:val="0"/>
        <w:keepLines w:val="0"/>
        <w:pageBreakBefore w:val="0"/>
        <w:kinsoku/>
        <w:wordWrap/>
        <w:overflowPunct/>
        <w:topLinePunct w:val="0"/>
        <w:autoSpaceDE/>
        <w:autoSpaceDN/>
        <w:bidi w:val="0"/>
        <w:snapToGrid w:val="0"/>
        <w:spacing w:line="560" w:lineRule="exact"/>
        <w:ind w:firstLine="640" w:firstLineChars="200"/>
        <w:rPr>
          <w:rFonts w:hint="eastAsia" w:ascii="黑体" w:hAnsi="黑体" w:eastAsia="黑体" w:cs="黑体"/>
          <w:b w:val="0"/>
          <w:bCs/>
          <w:color w:val="auto"/>
          <w:sz w:val="32"/>
          <w:szCs w:val="32"/>
          <w:highlight w:val="none"/>
          <w:lang w:val="en-US" w:eastAsia="zh-CN"/>
        </w:rPr>
      </w:pPr>
      <w:r>
        <w:rPr>
          <w:rFonts w:hint="eastAsia" w:ascii="黑体" w:hAnsi="黑体" w:eastAsia="黑体" w:cs="黑体"/>
          <w:b w:val="0"/>
          <w:bCs/>
          <w:color w:val="auto"/>
          <w:sz w:val="32"/>
          <w:szCs w:val="32"/>
          <w:highlight w:val="none"/>
          <w:lang w:val="en-US" w:eastAsia="zh-CN"/>
        </w:rPr>
        <w:t>第十四条、信用融资（如有）</w:t>
      </w:r>
    </w:p>
    <w:p w14:paraId="2BCBDAFF">
      <w:pPr>
        <w:keepNext w:val="0"/>
        <w:keepLines w:val="0"/>
        <w:pageBreakBefore w:val="0"/>
        <w:wordWrap/>
        <w:overflowPunct/>
        <w:topLinePunct w:val="0"/>
        <w:bidi w:val="0"/>
        <w:spacing w:line="560" w:lineRule="exact"/>
        <w:ind w:left="0" w:right="0" w:rightChars="0" w:firstLine="640" w:firstLineChars="200"/>
        <w:rPr>
          <w:rFonts w:hint="eastAsia" w:ascii="仿宋" w:hAnsi="仿宋" w:eastAsia="仿宋" w:cs="仿宋"/>
          <w:b/>
          <w:bCs/>
          <w:color w:val="auto"/>
          <w:sz w:val="32"/>
          <w:szCs w:val="32"/>
          <w:highlight w:val="none"/>
        </w:rPr>
      </w:pPr>
      <w:r>
        <w:rPr>
          <w:rFonts w:hint="eastAsia" w:ascii="仿宋" w:hAnsi="仿宋" w:eastAsia="仿宋" w:cs="仿宋"/>
          <w:color w:val="auto"/>
          <w:kern w:val="0"/>
          <w:sz w:val="32"/>
          <w:szCs w:val="32"/>
          <w:highlight w:val="none"/>
        </w:rPr>
        <w:t>银行名称：</w:t>
      </w:r>
      <w:r>
        <w:rPr>
          <w:rFonts w:hint="eastAsia" w:ascii="仿宋" w:hAnsi="仿宋" w:eastAsia="仿宋" w:cs="仿宋"/>
          <w:color w:val="auto"/>
          <w:kern w:val="0"/>
          <w:sz w:val="32"/>
          <w:szCs w:val="32"/>
          <w:highlight w:val="none"/>
          <w:u w:val="single"/>
        </w:rPr>
        <w:t xml:space="preserve">           </w:t>
      </w:r>
      <w:r>
        <w:rPr>
          <w:rFonts w:hint="eastAsia" w:ascii="仿宋" w:hAnsi="仿宋" w:eastAsia="仿宋" w:cs="仿宋"/>
          <w:color w:val="auto"/>
          <w:kern w:val="0"/>
          <w:sz w:val="32"/>
          <w:szCs w:val="32"/>
          <w:highlight w:val="none"/>
        </w:rPr>
        <w:t>，收款账号：</w:t>
      </w:r>
      <w:r>
        <w:rPr>
          <w:rFonts w:hint="eastAsia" w:ascii="仿宋" w:hAnsi="仿宋" w:eastAsia="仿宋" w:cs="仿宋"/>
          <w:color w:val="auto"/>
          <w:kern w:val="0"/>
          <w:sz w:val="32"/>
          <w:szCs w:val="32"/>
          <w:highlight w:val="none"/>
          <w:u w:val="single"/>
        </w:rPr>
        <w:t xml:space="preserve">        </w:t>
      </w:r>
      <w:r>
        <w:rPr>
          <w:rFonts w:hint="eastAsia" w:ascii="仿宋" w:hAnsi="仿宋" w:eastAsia="仿宋" w:cs="仿宋"/>
          <w:color w:val="auto"/>
          <w:kern w:val="0"/>
          <w:sz w:val="32"/>
          <w:szCs w:val="32"/>
          <w:highlight w:val="none"/>
        </w:rPr>
        <w:t>。</w:t>
      </w:r>
    </w:p>
    <w:p w14:paraId="45A0E9E9">
      <w:pPr>
        <w:keepNext w:val="0"/>
        <w:keepLines w:val="0"/>
        <w:pageBreakBefore w:val="0"/>
        <w:kinsoku/>
        <w:wordWrap/>
        <w:overflowPunct/>
        <w:topLinePunct w:val="0"/>
        <w:autoSpaceDE/>
        <w:autoSpaceDN/>
        <w:bidi w:val="0"/>
        <w:snapToGrid w:val="0"/>
        <w:spacing w:line="560" w:lineRule="exact"/>
        <w:ind w:firstLine="640" w:firstLineChars="200"/>
        <w:rPr>
          <w:rFonts w:hint="eastAsia" w:ascii="黑体" w:hAnsi="黑体" w:eastAsia="黑体" w:cs="黑体"/>
          <w:b w:val="0"/>
          <w:bCs/>
          <w:color w:val="auto"/>
          <w:sz w:val="32"/>
          <w:szCs w:val="32"/>
          <w:highlight w:val="none"/>
          <w:lang w:val="en-US" w:eastAsia="zh-CN"/>
        </w:rPr>
      </w:pPr>
      <w:r>
        <w:rPr>
          <w:rFonts w:hint="eastAsia" w:ascii="黑体" w:hAnsi="黑体" w:eastAsia="黑体" w:cs="黑体"/>
          <w:b w:val="0"/>
          <w:bCs/>
          <w:color w:val="auto"/>
          <w:sz w:val="32"/>
          <w:szCs w:val="32"/>
          <w:highlight w:val="none"/>
          <w:lang w:val="en-US" w:eastAsia="zh-CN"/>
        </w:rPr>
        <w:t>第十五条、附则</w:t>
      </w:r>
    </w:p>
    <w:p w14:paraId="48D240EA">
      <w:pPr>
        <w:keepNext w:val="0"/>
        <w:keepLines w:val="0"/>
        <w:pageBreakBefore w:val="0"/>
        <w:wordWrap/>
        <w:overflowPunct/>
        <w:topLinePunct w:val="0"/>
        <w:bidi w:val="0"/>
        <w:spacing w:line="560" w:lineRule="exact"/>
        <w:ind w:left="0" w:right="0" w:rightChars="0"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一</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本项目的</w:t>
      </w:r>
      <w:r>
        <w:rPr>
          <w:rFonts w:hint="eastAsia" w:ascii="仿宋" w:hAnsi="仿宋" w:eastAsia="仿宋" w:cs="仿宋"/>
          <w:color w:val="auto"/>
          <w:sz w:val="32"/>
          <w:szCs w:val="32"/>
          <w:highlight w:val="none"/>
          <w:lang w:val="en-US" w:eastAsia="zh-CN"/>
        </w:rPr>
        <w:t>竞争性磋商</w:t>
      </w:r>
      <w:r>
        <w:rPr>
          <w:rFonts w:hint="eastAsia" w:ascii="仿宋" w:hAnsi="仿宋" w:eastAsia="仿宋" w:cs="仿宋"/>
          <w:color w:val="auto"/>
          <w:sz w:val="32"/>
          <w:szCs w:val="32"/>
          <w:highlight w:val="none"/>
        </w:rPr>
        <w:t>文件、</w:t>
      </w:r>
      <w:r>
        <w:rPr>
          <w:rFonts w:hint="eastAsia" w:ascii="仿宋" w:hAnsi="仿宋" w:eastAsia="仿宋" w:cs="仿宋"/>
          <w:color w:val="auto"/>
          <w:sz w:val="32"/>
          <w:szCs w:val="32"/>
          <w:highlight w:val="none"/>
          <w:lang w:val="en-US" w:eastAsia="zh-CN"/>
        </w:rPr>
        <w:t>磋商响应</w:t>
      </w:r>
      <w:r>
        <w:rPr>
          <w:rFonts w:hint="eastAsia" w:ascii="仿宋" w:hAnsi="仿宋" w:eastAsia="仿宋" w:cs="仿宋"/>
          <w:color w:val="auto"/>
          <w:sz w:val="32"/>
          <w:szCs w:val="32"/>
          <w:highlight w:val="none"/>
        </w:rPr>
        <w:t>文件、</w:t>
      </w:r>
      <w:r>
        <w:rPr>
          <w:rFonts w:hint="eastAsia" w:ascii="仿宋" w:hAnsi="仿宋" w:eastAsia="仿宋" w:cs="仿宋"/>
          <w:color w:val="auto"/>
          <w:sz w:val="32"/>
          <w:szCs w:val="32"/>
          <w:highlight w:val="none"/>
          <w:lang w:val="en-US" w:eastAsia="zh-CN"/>
        </w:rPr>
        <w:t>成交</w:t>
      </w:r>
      <w:r>
        <w:rPr>
          <w:rFonts w:hint="eastAsia" w:ascii="仿宋" w:hAnsi="仿宋" w:eastAsia="仿宋" w:cs="仿宋"/>
          <w:color w:val="auto"/>
          <w:sz w:val="32"/>
          <w:szCs w:val="32"/>
          <w:highlight w:val="none"/>
        </w:rPr>
        <w:t>通知书及澄清说明文件均为本合同的组成部分，甲、乙双方必须全面遵守，如有违反，应承担违约责任。</w:t>
      </w:r>
    </w:p>
    <w:p w14:paraId="44ADAFFC">
      <w:pPr>
        <w:keepNext w:val="0"/>
        <w:keepLines w:val="0"/>
        <w:pageBreakBefore w:val="0"/>
        <w:wordWrap/>
        <w:overflowPunct/>
        <w:topLinePunct w:val="0"/>
        <w:bidi w:val="0"/>
        <w:spacing w:line="560" w:lineRule="exact"/>
        <w:ind w:left="0" w:right="0" w:rightChars="0"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二</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本合同一式五份,甲乙双方各执</w:t>
      </w:r>
      <w:r>
        <w:rPr>
          <w:rFonts w:hint="eastAsia" w:ascii="仿宋" w:hAnsi="仿宋" w:eastAsia="仿宋" w:cs="仿宋"/>
          <w:color w:val="auto"/>
          <w:sz w:val="32"/>
          <w:szCs w:val="32"/>
          <w:highlight w:val="none"/>
          <w:lang w:val="en-US" w:eastAsia="zh-CN"/>
        </w:rPr>
        <w:t>贰</w:t>
      </w:r>
      <w:r>
        <w:rPr>
          <w:rFonts w:hint="eastAsia" w:ascii="仿宋" w:hAnsi="仿宋" w:eastAsia="仿宋" w:cs="仿宋"/>
          <w:color w:val="auto"/>
          <w:sz w:val="32"/>
          <w:szCs w:val="32"/>
          <w:highlight w:val="none"/>
        </w:rPr>
        <w:t>份,</w:t>
      </w:r>
      <w:r>
        <w:rPr>
          <w:rFonts w:hint="eastAsia" w:ascii="仿宋" w:hAnsi="仿宋" w:eastAsia="仿宋" w:cs="仿宋"/>
          <w:color w:val="auto"/>
          <w:sz w:val="32"/>
          <w:szCs w:val="32"/>
          <w:highlight w:val="none"/>
          <w:lang w:val="en-US" w:eastAsia="zh-CN"/>
        </w:rPr>
        <w:t>采购</w:t>
      </w:r>
      <w:r>
        <w:rPr>
          <w:rFonts w:hint="eastAsia" w:ascii="仿宋" w:hAnsi="仿宋" w:eastAsia="仿宋" w:cs="仿宋"/>
          <w:color w:val="auto"/>
          <w:sz w:val="32"/>
          <w:szCs w:val="32"/>
          <w:highlight w:val="none"/>
          <w:lang w:eastAsia="zh-CN"/>
        </w:rPr>
        <w:t>代理机构</w:t>
      </w:r>
      <w:r>
        <w:rPr>
          <w:rFonts w:hint="eastAsia" w:ascii="仿宋" w:hAnsi="仿宋" w:eastAsia="仿宋" w:cs="仿宋"/>
          <w:color w:val="auto"/>
          <w:sz w:val="32"/>
          <w:szCs w:val="32"/>
          <w:highlight w:val="none"/>
          <w:lang w:val="en-US" w:eastAsia="zh-CN"/>
        </w:rPr>
        <w:t>壹</w:t>
      </w:r>
      <w:r>
        <w:rPr>
          <w:rFonts w:hint="eastAsia" w:ascii="仿宋" w:hAnsi="仿宋" w:eastAsia="仿宋" w:cs="仿宋"/>
          <w:color w:val="auto"/>
          <w:sz w:val="32"/>
          <w:szCs w:val="32"/>
          <w:highlight w:val="none"/>
        </w:rPr>
        <w:t>份。</w:t>
      </w:r>
    </w:p>
    <w:p w14:paraId="330C223C">
      <w:pPr>
        <w:keepNext w:val="0"/>
        <w:keepLines w:val="0"/>
        <w:pageBreakBefore w:val="0"/>
        <w:wordWrap/>
        <w:overflowPunct/>
        <w:topLinePunct w:val="0"/>
        <w:bidi w:val="0"/>
        <w:spacing w:line="560" w:lineRule="exact"/>
        <w:ind w:left="0" w:right="0" w:rightChars="0"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三</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本合同自签订之日起生效。</w:t>
      </w:r>
    </w:p>
    <w:p w14:paraId="433A25B9">
      <w:pPr>
        <w:keepNext w:val="0"/>
        <w:keepLines w:val="0"/>
        <w:pageBreakBefore w:val="0"/>
        <w:wordWrap/>
        <w:overflowPunct/>
        <w:topLinePunct w:val="0"/>
        <w:bidi w:val="0"/>
        <w:spacing w:line="560" w:lineRule="exact"/>
        <w:ind w:left="0" w:right="0" w:rightChars="0"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四</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附件：</w:t>
      </w:r>
    </w:p>
    <w:p w14:paraId="15548E86">
      <w:pPr>
        <w:spacing w:line="360" w:lineRule="auto"/>
        <w:ind w:firstLine="600" w:firstLineChars="200"/>
        <w:rPr>
          <w:rFonts w:hint="eastAsia" w:ascii="仿宋" w:hAnsi="仿宋" w:eastAsia="仿宋" w:cs="仿宋"/>
          <w:bCs/>
          <w:color w:val="auto"/>
          <w:sz w:val="30"/>
          <w:szCs w:val="30"/>
          <w:highlight w:val="none"/>
          <w:lang w:val="en-US" w:eastAsia="zh-CN"/>
        </w:rPr>
      </w:pPr>
    </w:p>
    <w:p w14:paraId="6CF090FF">
      <w:pPr>
        <w:spacing w:line="360" w:lineRule="auto"/>
        <w:ind w:firstLine="600" w:firstLineChars="200"/>
        <w:rPr>
          <w:rFonts w:hint="eastAsia" w:ascii="仿宋" w:hAnsi="仿宋" w:eastAsia="仿宋" w:cs="仿宋"/>
          <w:bCs/>
          <w:color w:val="auto"/>
          <w:sz w:val="30"/>
          <w:szCs w:val="30"/>
          <w:highlight w:val="none"/>
          <w:lang w:val="en-US" w:eastAsia="zh-CN"/>
        </w:rPr>
      </w:pPr>
    </w:p>
    <w:p w14:paraId="6574E3D4">
      <w:pPr>
        <w:spacing w:line="360" w:lineRule="auto"/>
        <w:ind w:firstLine="600" w:firstLineChars="200"/>
        <w:rPr>
          <w:rFonts w:hint="eastAsia" w:ascii="仿宋" w:hAnsi="仿宋" w:eastAsia="仿宋" w:cs="仿宋"/>
          <w:bCs/>
          <w:color w:val="auto"/>
          <w:sz w:val="30"/>
          <w:szCs w:val="30"/>
          <w:highlight w:val="none"/>
          <w:lang w:val="en-US"/>
        </w:rPr>
      </w:pPr>
      <w:r>
        <w:rPr>
          <w:rFonts w:hint="eastAsia" w:ascii="仿宋" w:hAnsi="仿宋" w:eastAsia="仿宋" w:cs="仿宋"/>
          <w:bCs/>
          <w:color w:val="auto"/>
          <w:sz w:val="30"/>
          <w:szCs w:val="30"/>
          <w:highlight w:val="none"/>
          <w:lang w:val="en-US" w:eastAsia="zh-CN"/>
        </w:rPr>
        <w:t>甲方</w:t>
      </w:r>
      <w:r>
        <w:rPr>
          <w:rFonts w:hint="eastAsia" w:ascii="仿宋" w:hAnsi="仿宋" w:eastAsia="仿宋" w:cs="仿宋"/>
          <w:bCs/>
          <w:color w:val="auto"/>
          <w:sz w:val="30"/>
          <w:szCs w:val="30"/>
          <w:highlight w:val="none"/>
        </w:rPr>
        <w:t>：（公章）</w:t>
      </w:r>
      <w:r>
        <w:rPr>
          <w:rFonts w:hint="eastAsia" w:ascii="仿宋" w:hAnsi="仿宋" w:eastAsia="仿宋" w:cs="仿宋"/>
          <w:bCs/>
          <w:color w:val="auto"/>
          <w:sz w:val="30"/>
          <w:szCs w:val="30"/>
          <w:highlight w:val="none"/>
          <w:lang w:val="en-US" w:eastAsia="zh-CN"/>
        </w:rPr>
        <w:t xml:space="preserve"> </w:t>
      </w:r>
      <w:r>
        <w:rPr>
          <w:rFonts w:hint="eastAsia" w:ascii="仿宋" w:hAnsi="仿宋" w:eastAsia="仿宋" w:cs="仿宋"/>
          <w:bCs/>
          <w:color w:val="auto"/>
          <w:sz w:val="30"/>
          <w:szCs w:val="30"/>
          <w:highlight w:val="none"/>
        </w:rPr>
        <w:t xml:space="preserve"> </w:t>
      </w:r>
      <w:r>
        <w:rPr>
          <w:rFonts w:hint="eastAsia" w:ascii="仿宋" w:hAnsi="仿宋" w:eastAsia="仿宋" w:cs="仿宋"/>
          <w:bCs/>
          <w:color w:val="auto"/>
          <w:sz w:val="30"/>
          <w:szCs w:val="30"/>
          <w:highlight w:val="none"/>
          <w:lang w:val="en-US" w:eastAsia="zh-CN"/>
        </w:rPr>
        <w:t xml:space="preserve">  </w:t>
      </w:r>
      <w:r>
        <w:rPr>
          <w:rFonts w:hint="eastAsia" w:ascii="仿宋" w:hAnsi="仿宋" w:eastAsia="仿宋" w:cs="仿宋"/>
          <w:bCs/>
          <w:color w:val="auto"/>
          <w:sz w:val="30"/>
          <w:szCs w:val="30"/>
          <w:highlight w:val="none"/>
        </w:rPr>
        <w:t xml:space="preserve">  </w:t>
      </w:r>
      <w:r>
        <w:rPr>
          <w:rFonts w:hint="eastAsia" w:ascii="仿宋" w:hAnsi="仿宋" w:eastAsia="仿宋" w:cs="仿宋"/>
          <w:bCs/>
          <w:color w:val="auto"/>
          <w:sz w:val="30"/>
          <w:szCs w:val="30"/>
          <w:highlight w:val="none"/>
          <w:lang w:val="en-US" w:eastAsia="zh-CN"/>
        </w:rPr>
        <w:t xml:space="preserve">        乙方：</w:t>
      </w:r>
      <w:r>
        <w:rPr>
          <w:rFonts w:hint="eastAsia" w:ascii="仿宋" w:hAnsi="仿宋" w:eastAsia="仿宋" w:cs="仿宋"/>
          <w:bCs/>
          <w:color w:val="auto"/>
          <w:sz w:val="30"/>
          <w:szCs w:val="30"/>
          <w:highlight w:val="none"/>
        </w:rPr>
        <w:t>（公章）</w:t>
      </w:r>
    </w:p>
    <w:p w14:paraId="2CAB6FAB">
      <w:pPr>
        <w:spacing w:line="360" w:lineRule="auto"/>
        <w:ind w:firstLine="600" w:firstLineChars="200"/>
        <w:rPr>
          <w:rFonts w:hint="eastAsia" w:ascii="仿宋" w:hAnsi="仿宋" w:eastAsia="仿宋" w:cs="仿宋"/>
          <w:bCs/>
          <w:color w:val="auto"/>
          <w:sz w:val="30"/>
          <w:szCs w:val="30"/>
          <w:highlight w:val="none"/>
          <w:lang w:val="en-US" w:eastAsia="zh-CN"/>
        </w:rPr>
      </w:pPr>
      <w:r>
        <w:rPr>
          <w:rFonts w:hint="eastAsia" w:ascii="仿宋" w:hAnsi="仿宋" w:eastAsia="仿宋" w:cs="仿宋"/>
          <w:bCs/>
          <w:color w:val="auto"/>
          <w:sz w:val="30"/>
          <w:szCs w:val="30"/>
          <w:highlight w:val="none"/>
        </w:rPr>
        <w:t>法定</w:t>
      </w:r>
      <w:r>
        <w:rPr>
          <w:rFonts w:hint="eastAsia" w:ascii="仿宋" w:hAnsi="仿宋" w:eastAsia="仿宋" w:cs="仿宋"/>
          <w:bCs/>
          <w:color w:val="auto"/>
          <w:sz w:val="30"/>
          <w:szCs w:val="30"/>
          <w:highlight w:val="none"/>
          <w:lang w:eastAsia="zh-CN"/>
        </w:rPr>
        <w:t>代表人或</w:t>
      </w:r>
      <w:r>
        <w:rPr>
          <w:rFonts w:hint="eastAsia" w:ascii="仿宋" w:hAnsi="仿宋" w:eastAsia="仿宋" w:cs="仿宋"/>
          <w:bCs/>
          <w:color w:val="auto"/>
          <w:sz w:val="30"/>
          <w:szCs w:val="30"/>
          <w:highlight w:val="none"/>
        </w:rPr>
        <w:t>委托代理人：</w:t>
      </w:r>
      <w:r>
        <w:rPr>
          <w:rFonts w:hint="eastAsia" w:ascii="仿宋" w:hAnsi="仿宋" w:eastAsia="仿宋" w:cs="仿宋"/>
          <w:bCs/>
          <w:color w:val="auto"/>
          <w:sz w:val="30"/>
          <w:szCs w:val="30"/>
          <w:highlight w:val="none"/>
          <w:lang w:val="en-US" w:eastAsia="zh-CN"/>
        </w:rPr>
        <w:t xml:space="preserve">   </w:t>
      </w:r>
      <w:r>
        <w:rPr>
          <w:rFonts w:hint="eastAsia" w:ascii="仿宋" w:hAnsi="仿宋" w:eastAsia="仿宋" w:cs="仿宋"/>
          <w:bCs/>
          <w:color w:val="auto"/>
          <w:sz w:val="30"/>
          <w:szCs w:val="30"/>
          <w:highlight w:val="none"/>
        </w:rPr>
        <w:t>法定</w:t>
      </w:r>
      <w:r>
        <w:rPr>
          <w:rFonts w:hint="eastAsia" w:ascii="仿宋" w:hAnsi="仿宋" w:eastAsia="仿宋" w:cs="仿宋"/>
          <w:bCs/>
          <w:color w:val="auto"/>
          <w:sz w:val="30"/>
          <w:szCs w:val="30"/>
          <w:highlight w:val="none"/>
          <w:lang w:eastAsia="zh-CN"/>
        </w:rPr>
        <w:t>代表人或</w:t>
      </w:r>
      <w:r>
        <w:rPr>
          <w:rFonts w:hint="eastAsia" w:ascii="仿宋" w:hAnsi="仿宋" w:eastAsia="仿宋" w:cs="仿宋"/>
          <w:bCs/>
          <w:color w:val="auto"/>
          <w:sz w:val="30"/>
          <w:szCs w:val="30"/>
          <w:highlight w:val="none"/>
        </w:rPr>
        <w:t>委托代理人</w:t>
      </w:r>
      <w:r>
        <w:rPr>
          <w:rFonts w:hint="eastAsia" w:ascii="仿宋" w:hAnsi="仿宋" w:eastAsia="仿宋" w:cs="仿宋"/>
          <w:bCs/>
          <w:color w:val="auto"/>
          <w:sz w:val="30"/>
          <w:szCs w:val="30"/>
          <w:highlight w:val="none"/>
          <w:lang w:eastAsia="zh-CN"/>
        </w:rPr>
        <w:t>：</w:t>
      </w:r>
    </w:p>
    <w:p w14:paraId="1E0D2CF8">
      <w:pPr>
        <w:spacing w:line="360" w:lineRule="auto"/>
        <w:ind w:firstLine="600" w:firstLineChars="200"/>
        <w:rPr>
          <w:rFonts w:hint="eastAsia" w:ascii="仿宋" w:hAnsi="仿宋" w:eastAsia="仿宋" w:cs="仿宋"/>
          <w:bCs/>
          <w:color w:val="auto"/>
          <w:sz w:val="30"/>
          <w:szCs w:val="30"/>
          <w:highlight w:val="none"/>
          <w:lang w:val="en-US" w:eastAsia="zh-CN"/>
        </w:rPr>
      </w:pPr>
    </w:p>
    <w:p w14:paraId="37013723">
      <w:pPr>
        <w:spacing w:line="360" w:lineRule="auto"/>
        <w:ind w:firstLine="1500" w:firstLineChars="500"/>
        <w:rPr>
          <w:rFonts w:hint="eastAsia" w:ascii="仿宋" w:hAnsi="仿宋" w:eastAsia="仿宋" w:cs="仿宋"/>
          <w:bCs/>
          <w:color w:val="auto"/>
          <w:sz w:val="30"/>
          <w:szCs w:val="30"/>
          <w:highlight w:val="none"/>
          <w:lang w:val="en-US" w:eastAsia="zh-CN"/>
        </w:rPr>
      </w:pPr>
      <w:r>
        <w:rPr>
          <w:rFonts w:hint="eastAsia" w:ascii="仿宋" w:hAnsi="仿宋" w:eastAsia="仿宋" w:cs="仿宋"/>
          <w:bCs/>
          <w:color w:val="auto"/>
          <w:sz w:val="30"/>
          <w:szCs w:val="30"/>
          <w:highlight w:val="none"/>
          <w:lang w:val="en-US" w:eastAsia="zh-CN"/>
        </w:rPr>
        <w:t xml:space="preserve">年  月   日                 年  月   日 </w:t>
      </w:r>
    </w:p>
    <w:p w14:paraId="69335426">
      <w:pPr>
        <w:spacing w:before="92" w:line="230" w:lineRule="exact"/>
        <w:rPr>
          <w:rFonts w:hint="eastAsia" w:ascii="仿宋" w:hAnsi="仿宋" w:eastAsia="仿宋" w:cs="仿宋"/>
          <w:color w:val="auto"/>
          <w:sz w:val="24"/>
          <w:szCs w:val="24"/>
          <w:highlight w:val="none"/>
        </w:rPr>
      </w:pPr>
    </w:p>
    <w:p w14:paraId="14FF2FCF">
      <w:bookmarkStart w:id="1" w:name="_GoBack"/>
      <w:bookmarkEnd w:id="1"/>
    </w:p>
    <w:sectPr>
      <w:footerReference r:id="rId5" w:type="default"/>
      <w:pgSz w:w="11900" w:h="16840"/>
      <w:pgMar w:top="1440" w:right="1080" w:bottom="1440" w:left="1080" w:header="1134" w:footer="1134" w:gutter="0"/>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F09C60">
    <w:pPr>
      <w:pStyle w:val="3"/>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2B66098">
                          <w:pPr>
                            <w:pStyle w:val="5"/>
                          </w:pPr>
                          <w:r>
                            <w:t xml:space="preserve">第 </w:t>
                          </w:r>
                          <w:r>
                            <w:fldChar w:fldCharType="begin"/>
                          </w:r>
                          <w:r>
                            <w:instrText xml:space="preserve"> PAGE  \* MERGEFORMAT </w:instrText>
                          </w:r>
                          <w:r>
                            <w:fldChar w:fldCharType="separate"/>
                          </w:r>
                          <w:r>
                            <w:t>77</w:t>
                          </w:r>
                          <w:r>
                            <w:fldChar w:fldCharType="end"/>
                          </w:r>
                          <w:r>
                            <w:t xml:space="preserve"> 页 </w:t>
                          </w:r>
                          <w:r>
                            <w:rPr>
                              <w:highlight w:val="none"/>
                            </w:rPr>
                            <w:t xml:space="preserve">共 </w:t>
                          </w:r>
                          <w:r>
                            <w:rPr>
                              <w:highlight w:val="none"/>
                            </w:rPr>
                            <w:fldChar w:fldCharType="begin"/>
                          </w:r>
                          <w:r>
                            <w:rPr>
                              <w:highlight w:val="none"/>
                            </w:rPr>
                            <w:instrText xml:space="preserve"> NUMPAGES  \* MERGEFORMAT </w:instrText>
                          </w:r>
                          <w:r>
                            <w:rPr>
                              <w:highlight w:val="none"/>
                            </w:rPr>
                            <w:fldChar w:fldCharType="separate"/>
                          </w:r>
                          <w:r>
                            <w:rPr>
                              <w:highlight w:val="none"/>
                            </w:rPr>
                            <w:t>87</w:t>
                          </w:r>
                          <w:r>
                            <w:rPr>
                              <w:highlight w:val="none"/>
                            </w:rPr>
                            <w:fldChar w:fldCharType="end"/>
                          </w:r>
                          <w:r>
                            <w:rPr>
                              <w:highlight w:val="none"/>
                            </w:rPr>
                            <w:t xml:space="preserve"> </w:t>
                          </w:r>
                          <w:r>
                            <w:t>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32B66098">
                    <w:pPr>
                      <w:pStyle w:val="5"/>
                    </w:pPr>
                    <w:r>
                      <w:t xml:space="preserve">第 </w:t>
                    </w:r>
                    <w:r>
                      <w:fldChar w:fldCharType="begin"/>
                    </w:r>
                    <w:r>
                      <w:instrText xml:space="preserve"> PAGE  \* MERGEFORMAT </w:instrText>
                    </w:r>
                    <w:r>
                      <w:fldChar w:fldCharType="separate"/>
                    </w:r>
                    <w:r>
                      <w:t>77</w:t>
                    </w:r>
                    <w:r>
                      <w:fldChar w:fldCharType="end"/>
                    </w:r>
                    <w:r>
                      <w:t xml:space="preserve"> 页 </w:t>
                    </w:r>
                    <w:r>
                      <w:rPr>
                        <w:highlight w:val="none"/>
                      </w:rPr>
                      <w:t xml:space="preserve">共 </w:t>
                    </w:r>
                    <w:r>
                      <w:rPr>
                        <w:highlight w:val="none"/>
                      </w:rPr>
                      <w:fldChar w:fldCharType="begin"/>
                    </w:r>
                    <w:r>
                      <w:rPr>
                        <w:highlight w:val="none"/>
                      </w:rPr>
                      <w:instrText xml:space="preserve"> NUMPAGES  \* MERGEFORMAT </w:instrText>
                    </w:r>
                    <w:r>
                      <w:rPr>
                        <w:highlight w:val="none"/>
                      </w:rPr>
                      <w:fldChar w:fldCharType="separate"/>
                    </w:r>
                    <w:r>
                      <w:rPr>
                        <w:highlight w:val="none"/>
                      </w:rPr>
                      <w:t>87</w:t>
                    </w:r>
                    <w:r>
                      <w:rPr>
                        <w:highlight w:val="none"/>
                      </w:rPr>
                      <w:fldChar w:fldCharType="end"/>
                    </w:r>
                    <w:r>
                      <w:rPr>
                        <w:highlight w:val="none"/>
                      </w:rPr>
                      <w:t xml:space="preserve"> </w:t>
                    </w:r>
                    <w:r>
                      <w:t>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C835A2"/>
    <w:multiLevelType w:val="singleLevel"/>
    <w:tmpl w:val="5EC835A2"/>
    <w:lvl w:ilvl="0" w:tentative="0">
      <w:start w:val="1"/>
      <w:numFmt w:val="chineseCounting"/>
      <w:suff w:val="space"/>
      <w:lvlText w:val="第%1条"/>
      <w:lvlJc w:val="left"/>
      <w:rPr>
        <w:rFonts w:hint="eastAsia"/>
      </w:rPr>
    </w:lvl>
  </w:abstractNum>
  <w:abstractNum w:abstractNumId="1">
    <w:nsid w:val="6D1480C6"/>
    <w:multiLevelType w:val="singleLevel"/>
    <w:tmpl w:val="6D1480C6"/>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D33EFC"/>
    <w:rsid w:val="4DD33E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420"/>
    </w:pPr>
  </w:style>
  <w:style w:type="paragraph" w:styleId="3">
    <w:name w:val="Body Text"/>
    <w:basedOn w:val="1"/>
    <w:semiHidden/>
    <w:qFormat/>
    <w:uiPriority w:val="0"/>
    <w:rPr>
      <w:rFonts w:ascii="Arial" w:hAnsi="Arial" w:eastAsia="Arial" w:cs="Arial"/>
      <w:sz w:val="21"/>
      <w:szCs w:val="21"/>
      <w:lang w:val="en-US" w:eastAsia="en-US" w:bidi="ar-SA"/>
    </w:rPr>
  </w:style>
  <w:style w:type="paragraph" w:styleId="4">
    <w:name w:val="Body Text Indent 2"/>
    <w:basedOn w:val="1"/>
    <w:qFormat/>
    <w:uiPriority w:val="99"/>
    <w:pPr>
      <w:spacing w:line="520" w:lineRule="exact"/>
      <w:ind w:firstLine="624"/>
    </w:pPr>
    <w:rPr>
      <w:rFonts w:ascii="楷体_GB2312" w:eastAsia="楷体_GB2312"/>
      <w:kern w:val="0"/>
      <w:sz w:val="20"/>
      <w:szCs w:val="20"/>
    </w:rPr>
  </w:style>
  <w:style w:type="paragraph" w:styleId="5">
    <w:name w:val="footer"/>
    <w:basedOn w:val="1"/>
    <w:next w:val="3"/>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customStyle="1" w:styleId="8">
    <w:name w:val="Normal"/>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customStyle="1" w:styleId="9">
    <w:name w:val="正文空2格  1."/>
    <w:basedOn w:val="1"/>
    <w:autoRedefine/>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2025-09-12T08:04:00Z</dcterms:created>
  <dc:creator>唰唰</dc:creator>
  <cp:lastModifiedBy>唰唰</cp:lastModifiedBy>
  <dcterms:modified xsi:type="dcterms:W3CDTF">2025-09-12T08:04:28Z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6FBEAB026FD645948E0831C4A3DA2D27_11</vt:lpwstr>
  </property>
  <property fmtid="{D5CDD505-2E9C-101B-9397-08002B2CF9AE}" pid="4" name="KSOTemplateDocerSaveRecord">
    <vt:lpwstr>eyJoZGlkIjoiMzk0ZmQyOWM0YzhmZTA0MzUxM2QxZGZiODk3MTllMDgiLCJ1c2VySWQiOiIzMTY1NDkwMjcifQ==</vt:lpwstr>
  </property>
</Properties>
</file>